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6C7C1F" w14:textId="2584E41F" w:rsidR="003A12CF" w:rsidRPr="004E314E" w:rsidRDefault="0010359B" w:rsidP="003A12CF">
      <w:pPr>
        <w:rPr>
          <w:lang w:val="de-DE"/>
        </w:rPr>
      </w:pPr>
      <w:r>
        <w:rPr>
          <w:noProof/>
          <w:lang w:val="de-DE"/>
        </w:rPr>
        <w:drawing>
          <wp:inline distT="0" distB="0" distL="0" distR="0" wp14:anchorId="2244D479" wp14:editId="1D75162A">
            <wp:extent cx="4953000" cy="2278002"/>
            <wp:effectExtent l="0" t="0" r="0" b="8255"/>
            <wp:docPr id="197236395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53979" cy="2278452"/>
                    </a:xfrm>
                    <a:prstGeom prst="rect">
                      <a:avLst/>
                    </a:prstGeom>
                    <a:noFill/>
                    <a:ln>
                      <a:noFill/>
                    </a:ln>
                  </pic:spPr>
                </pic:pic>
              </a:graphicData>
            </a:graphic>
          </wp:inline>
        </w:drawing>
      </w:r>
    </w:p>
    <w:p w14:paraId="0650D6FD" w14:textId="77777777" w:rsidR="00204C92" w:rsidRPr="004E314E" w:rsidRDefault="00204C92" w:rsidP="003A12CF">
      <w:pPr>
        <w:rPr>
          <w:lang w:val="de-DE"/>
        </w:rPr>
      </w:pPr>
    </w:p>
    <w:p w14:paraId="17835FC6" w14:textId="5A4F2356" w:rsidR="00200C2A" w:rsidRDefault="00787D2D" w:rsidP="00787D2D">
      <w:pPr>
        <w:rPr>
          <w:b/>
          <w:color w:val="0095D5" w:themeColor="accent1"/>
          <w:lang w:val="de-DE"/>
        </w:rPr>
      </w:pPr>
      <w:r w:rsidRPr="00787D2D">
        <w:rPr>
          <w:b/>
          <w:color w:val="0095D5" w:themeColor="accent1"/>
          <w:lang w:val="de-DE"/>
        </w:rPr>
        <w:t>Tonmeistertagung 2023: Die Sennheiser-Gruppe präsentiert breites Produktportfolio</w:t>
      </w:r>
    </w:p>
    <w:p w14:paraId="382ED2C4" w14:textId="77777777" w:rsidR="00787D2D" w:rsidRPr="00787D2D" w:rsidRDefault="00787D2D" w:rsidP="00787D2D">
      <w:pPr>
        <w:rPr>
          <w:b/>
          <w:color w:val="0095D5" w:themeColor="accent1"/>
          <w:lang w:val="de-DE"/>
        </w:rPr>
      </w:pPr>
    </w:p>
    <w:p w14:paraId="741400D1" w14:textId="2F50FB17" w:rsidR="008546E7" w:rsidRPr="00582981" w:rsidRDefault="00086977" w:rsidP="008546E7">
      <w:pPr>
        <w:rPr>
          <w:rStyle w:val="Fett"/>
          <w:lang w:val="de-DE"/>
        </w:rPr>
      </w:pPr>
      <w:r w:rsidRPr="004E314E">
        <w:rPr>
          <w:b/>
          <w:bCs/>
          <w:i/>
          <w:iCs/>
          <w:lang w:val="de-DE"/>
        </w:rPr>
        <w:t>Wedemark</w:t>
      </w:r>
      <w:r w:rsidR="008546E7" w:rsidRPr="004E314E">
        <w:rPr>
          <w:b/>
          <w:bCs/>
          <w:i/>
          <w:iCs/>
          <w:lang w:val="de-DE"/>
        </w:rPr>
        <w:t>/</w:t>
      </w:r>
      <w:r w:rsidR="00F4756C">
        <w:rPr>
          <w:b/>
          <w:bCs/>
          <w:i/>
          <w:iCs/>
          <w:lang w:val="de-DE"/>
        </w:rPr>
        <w:t>Düsseldorf</w:t>
      </w:r>
      <w:r w:rsidR="008546E7" w:rsidRPr="004E314E">
        <w:rPr>
          <w:b/>
          <w:bCs/>
          <w:i/>
          <w:iCs/>
          <w:lang w:val="de-DE"/>
        </w:rPr>
        <w:t xml:space="preserve">, </w:t>
      </w:r>
      <w:r w:rsidR="00614241">
        <w:rPr>
          <w:b/>
          <w:bCs/>
          <w:i/>
          <w:iCs/>
          <w:lang w:val="de-DE"/>
        </w:rPr>
        <w:t>0</w:t>
      </w:r>
      <w:r w:rsidR="00582981">
        <w:rPr>
          <w:b/>
          <w:bCs/>
          <w:i/>
          <w:iCs/>
          <w:lang w:val="de-DE"/>
        </w:rPr>
        <w:t>8</w:t>
      </w:r>
      <w:r w:rsidR="0069625E">
        <w:rPr>
          <w:b/>
          <w:bCs/>
          <w:i/>
          <w:iCs/>
          <w:lang w:val="de-DE"/>
        </w:rPr>
        <w:t xml:space="preserve">. </w:t>
      </w:r>
      <w:r w:rsidR="00614241">
        <w:rPr>
          <w:b/>
          <w:bCs/>
          <w:i/>
          <w:iCs/>
          <w:lang w:val="de-DE"/>
        </w:rPr>
        <w:t>November</w:t>
      </w:r>
      <w:r w:rsidR="0069625E">
        <w:rPr>
          <w:b/>
          <w:bCs/>
          <w:i/>
          <w:iCs/>
          <w:lang w:val="de-DE"/>
        </w:rPr>
        <w:t xml:space="preserve"> </w:t>
      </w:r>
      <w:r w:rsidRPr="004E314E">
        <w:rPr>
          <w:b/>
          <w:bCs/>
          <w:i/>
          <w:iCs/>
          <w:lang w:val="de-DE"/>
        </w:rPr>
        <w:t>2023</w:t>
      </w:r>
      <w:r w:rsidR="00200C2A" w:rsidRPr="004E314E">
        <w:rPr>
          <w:b/>
          <w:bCs/>
          <w:lang w:val="de-DE"/>
        </w:rPr>
        <w:t xml:space="preserve"> </w:t>
      </w:r>
      <w:r w:rsidRPr="004E314E">
        <w:rPr>
          <w:b/>
          <w:bCs/>
          <w:lang w:val="de-DE"/>
        </w:rPr>
        <w:t>–</w:t>
      </w:r>
      <w:r w:rsidR="00200C2A" w:rsidRPr="004E314E">
        <w:rPr>
          <w:rStyle w:val="normaltextrun"/>
          <w:b/>
          <w:bCs/>
          <w:color w:val="000000"/>
          <w:shd w:val="clear" w:color="auto" w:fill="FFFFFF"/>
          <w:lang w:val="de-DE"/>
        </w:rPr>
        <w:t xml:space="preserve"> </w:t>
      </w:r>
      <w:r w:rsidR="00582981" w:rsidRPr="00582981">
        <w:rPr>
          <w:b/>
          <w:bCs/>
          <w:lang w:val="de-DE"/>
        </w:rPr>
        <w:t xml:space="preserve">Auf der 35. Tonmeistertagung präsentieren Sennheiser, Neumann, </w:t>
      </w:r>
      <w:proofErr w:type="spellStart"/>
      <w:r w:rsidR="00582981" w:rsidRPr="00582981">
        <w:rPr>
          <w:b/>
          <w:bCs/>
          <w:lang w:val="de-DE"/>
        </w:rPr>
        <w:t>Merging</w:t>
      </w:r>
      <w:proofErr w:type="spellEnd"/>
      <w:r w:rsidR="00582981" w:rsidRPr="00582981">
        <w:rPr>
          <w:b/>
          <w:bCs/>
          <w:lang w:val="de-DE"/>
        </w:rPr>
        <w:t xml:space="preserve"> Technologies und Dear Reality vom 08. bis zum 11. November (Stand 28) das vielfältige Portfolio aus professionellen Audiolösungen der Sennheiser-Familie.</w:t>
      </w:r>
    </w:p>
    <w:p w14:paraId="58FB1C41" w14:textId="77777777" w:rsidR="00D67653" w:rsidRPr="00D81C83" w:rsidRDefault="00D67653" w:rsidP="008546E7">
      <w:pPr>
        <w:rPr>
          <w:lang w:val="de-DE"/>
        </w:rPr>
      </w:pPr>
      <w:bookmarkStart w:id="0" w:name="_Hlk148435584"/>
    </w:p>
    <w:bookmarkEnd w:id="0"/>
    <w:p w14:paraId="3E705041" w14:textId="03D3F76F" w:rsidR="008546E7" w:rsidRPr="004E314E" w:rsidRDefault="00CE5DF3" w:rsidP="008546E7">
      <w:pPr>
        <w:rPr>
          <w:b/>
          <w:bCs/>
          <w:lang w:val="de-DE"/>
        </w:rPr>
      </w:pPr>
      <w:r>
        <w:rPr>
          <w:b/>
          <w:bCs/>
          <w:lang w:val="de-DE"/>
        </w:rPr>
        <w:t>Sennheiser</w:t>
      </w:r>
    </w:p>
    <w:p w14:paraId="390744B5" w14:textId="5434FCF3" w:rsidR="00EB5D3C" w:rsidRDefault="00582981" w:rsidP="008546E7">
      <w:pPr>
        <w:rPr>
          <w:lang w:val="de-DE"/>
        </w:rPr>
      </w:pPr>
      <w:r w:rsidRPr="00582981">
        <w:rPr>
          <w:lang w:val="de-DE"/>
        </w:rPr>
        <w:t xml:space="preserve">Allen voran zeigt Sennheiser die neue </w:t>
      </w:r>
      <w:r w:rsidRPr="00582981">
        <w:rPr>
          <w:b/>
          <w:bCs/>
          <w:lang w:val="de-DE"/>
        </w:rPr>
        <w:t>EW-DX-Serie</w:t>
      </w:r>
      <w:r w:rsidRPr="00582981">
        <w:rPr>
          <w:lang w:val="de-DE"/>
        </w:rPr>
        <w:t>, die als digitales UHF-System seit ihrer Markteinführung durch ihre Vielseitigkeit überzeugt. Die Produkte der Linie EW-D verfügen unter allen auf dem Markt erhältlichen Funkmikrofonsystemen über den höchsten Dynamikbereich, und das im Frühjahr 2023 eingeführte EW-DP steht den anderen Mitgliedern der Evolution Wireless Digital-Familie in nichts nach. Mit ergonomischem Design, magnetisch stapelbaren Empfängern und einem den Nutzer*</w:t>
      </w:r>
      <w:proofErr w:type="spellStart"/>
      <w:r w:rsidRPr="00582981">
        <w:rPr>
          <w:lang w:val="de-DE"/>
        </w:rPr>
        <w:t>innnen</w:t>
      </w:r>
      <w:proofErr w:type="spellEnd"/>
      <w:r w:rsidRPr="00582981">
        <w:rPr>
          <w:lang w:val="de-DE"/>
        </w:rPr>
        <w:t xml:space="preserve"> zugewandten OLED-Display richtet sich das EW-DP in erster Linie an freiberufliche Videographen und unterstützt sie mit dem besten Sound – schnell, leicht und unkompliziert</w:t>
      </w:r>
      <w:r w:rsidR="00CE5DF3" w:rsidRPr="00CE5DF3">
        <w:rPr>
          <w:lang w:val="de-DE"/>
        </w:rPr>
        <w:t>.</w:t>
      </w:r>
    </w:p>
    <w:p w14:paraId="75C3B10A" w14:textId="2010A143" w:rsidR="008546E7" w:rsidRPr="004E314E" w:rsidRDefault="00EB5D3C" w:rsidP="008546E7">
      <w:pPr>
        <w:rPr>
          <w:lang w:val="de-DE"/>
        </w:rPr>
      </w:pPr>
      <w:r>
        <w:rPr>
          <w:noProof/>
        </w:rPr>
        <w:lastRenderedPageBreak/>
        <mc:AlternateContent>
          <mc:Choice Requires="wps">
            <w:drawing>
              <wp:anchor distT="0" distB="0" distL="114300" distR="114300" simplePos="0" relativeHeight="251659264" behindDoc="0" locked="0" layoutInCell="1" allowOverlap="1" wp14:anchorId="0103694E" wp14:editId="3007B064">
                <wp:simplePos x="0" y="0"/>
                <wp:positionH relativeFrom="column">
                  <wp:posOffset>4114800</wp:posOffset>
                </wp:positionH>
                <wp:positionV relativeFrom="paragraph">
                  <wp:posOffset>426085</wp:posOffset>
                </wp:positionV>
                <wp:extent cx="1571625" cy="733425"/>
                <wp:effectExtent l="0" t="0" r="0" b="0"/>
                <wp:wrapNone/>
                <wp:docPr id="1736735532" name="Textfeld 4"/>
                <wp:cNvGraphicFramePr/>
                <a:graphic xmlns:a="http://schemas.openxmlformats.org/drawingml/2006/main">
                  <a:graphicData uri="http://schemas.microsoft.com/office/word/2010/wordprocessingShape">
                    <wps:wsp>
                      <wps:cNvSpPr txBox="1"/>
                      <wps:spPr>
                        <a:xfrm>
                          <a:off x="0" y="0"/>
                          <a:ext cx="1571625" cy="733425"/>
                        </a:xfrm>
                        <a:prstGeom prst="rect">
                          <a:avLst/>
                        </a:prstGeom>
                        <a:noFill/>
                        <a:ln w="6350">
                          <a:noFill/>
                        </a:ln>
                      </wps:spPr>
                      <wps:txbx>
                        <w:txbxContent>
                          <w:p w14:paraId="049DA73B" w14:textId="77777777" w:rsidR="00EB5D3C" w:rsidRPr="000D42E2" w:rsidRDefault="00EB5D3C" w:rsidP="00EB5D3C">
                            <w:pPr>
                              <w:rPr>
                                <w:i/>
                                <w:iCs/>
                                <w:szCs w:val="18"/>
                                <w14:textOutline w14:w="9525" w14:cap="rnd" w14:cmpd="sng" w14:algn="ctr">
                                  <w14:noFill/>
                                  <w14:prstDash w14:val="solid"/>
                                  <w14:bevel/>
                                </w14:textOutline>
                              </w:rPr>
                            </w:pPr>
                            <w:r>
                              <w:rPr>
                                <w:i/>
                                <w:iCs/>
                                <w:szCs w:val="18"/>
                                <w14:textOutline w14:w="9525" w14:cap="rnd" w14:cmpd="sng" w14:algn="ctr">
                                  <w14:noFill/>
                                  <w14:prstDash w14:val="solid"/>
                                  <w14:bevel/>
                                </w14:textOutline>
                              </w:rPr>
                              <w:t xml:space="preserve">EW-DX </w:t>
                            </w:r>
                            <w:proofErr w:type="spellStart"/>
                            <w:r>
                              <w:rPr>
                                <w:i/>
                                <w:iCs/>
                                <w:szCs w:val="18"/>
                                <w14:textOutline w14:w="9525" w14:cap="rnd" w14:cmpd="sng" w14:algn="ctr">
                                  <w14:noFill/>
                                  <w14:prstDash w14:val="solid"/>
                                  <w14:bevel/>
                                </w14:textOutline>
                              </w:rPr>
                              <w:t>überzeugt</w:t>
                            </w:r>
                            <w:proofErr w:type="spellEnd"/>
                            <w:r>
                              <w:rPr>
                                <w:i/>
                                <w:iCs/>
                                <w:szCs w:val="18"/>
                                <w14:textOutline w14:w="9525" w14:cap="rnd" w14:cmpd="sng" w14:algn="ctr">
                                  <w14:noFill/>
                                  <w14:prstDash w14:val="solid"/>
                                  <w14:bevel/>
                                </w14:textOutline>
                              </w:rPr>
                              <w:t xml:space="preserve"> </w:t>
                            </w:r>
                            <w:proofErr w:type="spellStart"/>
                            <w:r>
                              <w:rPr>
                                <w:i/>
                                <w:iCs/>
                                <w:szCs w:val="18"/>
                                <w14:textOutline w14:w="9525" w14:cap="rnd" w14:cmpd="sng" w14:algn="ctr">
                                  <w14:noFill/>
                                  <w14:prstDash w14:val="solid"/>
                                  <w14:bevel/>
                                </w14:textOutline>
                              </w:rPr>
                              <w:t>durch</w:t>
                            </w:r>
                            <w:proofErr w:type="spellEnd"/>
                            <w:r>
                              <w:rPr>
                                <w:i/>
                                <w:iCs/>
                                <w:szCs w:val="18"/>
                                <w14:textOutline w14:w="9525" w14:cap="rnd" w14:cmpd="sng" w14:algn="ctr">
                                  <w14:noFill/>
                                  <w14:prstDash w14:val="solid"/>
                                  <w14:bevel/>
                                </w14:textOutline>
                              </w:rPr>
                              <w:t xml:space="preserve"> </w:t>
                            </w:r>
                            <w:proofErr w:type="spellStart"/>
                            <w:r>
                              <w:rPr>
                                <w:i/>
                                <w:iCs/>
                                <w:szCs w:val="18"/>
                                <w14:textOutline w14:w="9525" w14:cap="rnd" w14:cmpd="sng" w14:algn="ctr">
                                  <w14:noFill/>
                                  <w14:prstDash w14:val="solid"/>
                                  <w14:bevel/>
                                </w14:textOutline>
                              </w:rPr>
                              <w:t>Vielseitigkeit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103694E" id="_x0000_t202" coordsize="21600,21600" o:spt="202" path="m,l,21600r21600,l21600,xe">
                <v:stroke joinstyle="miter"/>
                <v:path gradientshapeok="t" o:connecttype="rect"/>
              </v:shapetype>
              <v:shape id="Textfeld 4" o:spid="_x0000_s1026" type="#_x0000_t202" style="position:absolute;margin-left:324pt;margin-top:33.55pt;width:123.75pt;height:57.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" filled="f" stroked="f" strokeweight=".5pt">
                <v:textbox>
                  <w:txbxContent>
                    <w:p w14:paraId="049DA73B" w14:textId="77777777" w:rsidR="00EB5D3C" w:rsidRPr="000D42E2" w:rsidRDefault="00EB5D3C" w:rsidP="00EB5D3C">
                      <w:pPr>
                        <w:rPr>
                          <w:i/>
                          <w:iCs/>
                          <w:szCs w:val="18"/>
                          <w14:textOutline w14:w="9525" w14:cap="rnd" w14:cmpd="sng" w14:algn="ctr">
                            <w14:noFill/>
                            <w14:prstDash w14:val="solid"/>
                            <w14:bevel/>
                          </w14:textOutline>
                        </w:rPr>
                      </w:pPr>
                      <w:r>
                        <w:rPr>
                          <w:i/>
                          <w:iCs/>
                          <w:szCs w:val="18"/>
                          <w14:textOutline w14:w="9525" w14:cap="rnd" w14:cmpd="sng" w14:algn="ctr">
                            <w14:noFill/>
                            <w14:prstDash w14:val="solid"/>
                            <w14:bevel/>
                          </w14:textOutline>
                        </w:rPr>
                        <w:t xml:space="preserve">EW-DX </w:t>
                      </w:r>
                      <w:proofErr w:type="spellStart"/>
                      <w:r>
                        <w:rPr>
                          <w:i/>
                          <w:iCs/>
                          <w:szCs w:val="18"/>
                          <w14:textOutline w14:w="9525" w14:cap="rnd" w14:cmpd="sng" w14:algn="ctr">
                            <w14:noFill/>
                            <w14:prstDash w14:val="solid"/>
                            <w14:bevel/>
                          </w14:textOutline>
                        </w:rPr>
                        <w:t>überzeugt</w:t>
                      </w:r>
                      <w:proofErr w:type="spellEnd"/>
                      <w:r>
                        <w:rPr>
                          <w:i/>
                          <w:iCs/>
                          <w:szCs w:val="18"/>
                          <w14:textOutline w14:w="9525" w14:cap="rnd" w14:cmpd="sng" w14:algn="ctr">
                            <w14:noFill/>
                            <w14:prstDash w14:val="solid"/>
                            <w14:bevel/>
                          </w14:textOutline>
                        </w:rPr>
                        <w:t xml:space="preserve"> </w:t>
                      </w:r>
                      <w:proofErr w:type="spellStart"/>
                      <w:r>
                        <w:rPr>
                          <w:i/>
                          <w:iCs/>
                          <w:szCs w:val="18"/>
                          <w14:textOutline w14:w="9525" w14:cap="rnd" w14:cmpd="sng" w14:algn="ctr">
                            <w14:noFill/>
                            <w14:prstDash w14:val="solid"/>
                            <w14:bevel/>
                          </w14:textOutline>
                        </w:rPr>
                        <w:t>durch</w:t>
                      </w:r>
                      <w:proofErr w:type="spellEnd"/>
                      <w:r>
                        <w:rPr>
                          <w:i/>
                          <w:iCs/>
                          <w:szCs w:val="18"/>
                          <w14:textOutline w14:w="9525" w14:cap="rnd" w14:cmpd="sng" w14:algn="ctr">
                            <w14:noFill/>
                            <w14:prstDash w14:val="solid"/>
                            <w14:bevel/>
                          </w14:textOutline>
                        </w:rPr>
                        <w:t xml:space="preserve"> </w:t>
                      </w:r>
                      <w:proofErr w:type="spellStart"/>
                      <w:r>
                        <w:rPr>
                          <w:i/>
                          <w:iCs/>
                          <w:szCs w:val="18"/>
                          <w14:textOutline w14:w="9525" w14:cap="rnd" w14:cmpd="sng" w14:algn="ctr">
                            <w14:noFill/>
                            <w14:prstDash w14:val="solid"/>
                            <w14:bevel/>
                          </w14:textOutline>
                        </w:rPr>
                        <w:t>Vielseitigkeit</w:t>
                      </w:r>
                      <w:proofErr w:type="spellEnd"/>
                    </w:p>
                  </w:txbxContent>
                </v:textbox>
              </v:shape>
            </w:pict>
          </mc:Fallback>
        </mc:AlternateContent>
      </w:r>
      <w:r w:rsidR="00F67EE0">
        <w:rPr>
          <w:noProof/>
          <w:lang w:val="de-DE"/>
        </w:rPr>
        <w:drawing>
          <wp:inline distT="0" distB="0" distL="0" distR="0" wp14:anchorId="3C6DB1DA" wp14:editId="051DD929">
            <wp:extent cx="4026718" cy="2266950"/>
            <wp:effectExtent l="0" t="0" r="0" b="0"/>
            <wp:docPr id="168206760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45195" cy="2277352"/>
                    </a:xfrm>
                    <a:prstGeom prst="rect">
                      <a:avLst/>
                    </a:prstGeom>
                    <a:noFill/>
                    <a:ln>
                      <a:noFill/>
                    </a:ln>
                  </pic:spPr>
                </pic:pic>
              </a:graphicData>
            </a:graphic>
          </wp:inline>
        </w:drawing>
      </w:r>
    </w:p>
    <w:p w14:paraId="4495794F" w14:textId="77777777" w:rsidR="008546E7" w:rsidRDefault="008546E7" w:rsidP="008546E7">
      <w:pPr>
        <w:rPr>
          <w:lang w:val="de-DE"/>
        </w:rPr>
      </w:pPr>
    </w:p>
    <w:p w14:paraId="6A901970" w14:textId="77777777" w:rsidR="00C30A4A" w:rsidRDefault="00C30A4A" w:rsidP="008546E7">
      <w:pPr>
        <w:rPr>
          <w:lang w:val="de-DE"/>
        </w:rPr>
      </w:pPr>
    </w:p>
    <w:p w14:paraId="705FD4D6" w14:textId="77777777" w:rsidR="00071B9C" w:rsidRDefault="00071B9C" w:rsidP="00071B9C">
      <w:pPr>
        <w:rPr>
          <w:lang w:val="de-DE"/>
        </w:rPr>
      </w:pPr>
      <w:r w:rsidRPr="00071B9C">
        <w:rPr>
          <w:lang w:val="de-DE"/>
        </w:rPr>
        <w:t xml:space="preserve">Neu im Produktportfolio von Sennheiser darf auch das HF-Kondensatormikrofon </w:t>
      </w:r>
      <w:r w:rsidRPr="00071B9C">
        <w:rPr>
          <w:b/>
          <w:bCs/>
          <w:lang w:val="de-DE"/>
        </w:rPr>
        <w:t>MKH 8030 mit 8er-Charakteristik</w:t>
      </w:r>
      <w:r w:rsidRPr="00071B9C">
        <w:rPr>
          <w:lang w:val="de-DE"/>
        </w:rPr>
        <w:t xml:space="preserve"> auf der Tagung nicht fehlen: Es ermöglicht M-S-, Doppel-M-S- und </w:t>
      </w:r>
      <w:proofErr w:type="spellStart"/>
      <w:r w:rsidRPr="00071B9C">
        <w:rPr>
          <w:lang w:val="de-DE"/>
        </w:rPr>
        <w:t>Blumlein</w:t>
      </w:r>
      <w:proofErr w:type="spellEnd"/>
      <w:r w:rsidRPr="00071B9C">
        <w:rPr>
          <w:lang w:val="de-DE"/>
        </w:rPr>
        <w:t>-Stereo-Aufnahmen und erlaubt es Tontechniker*innen darüber hinaus, bei Orchesteraufnahmen benachbarte Schallquellen bestmöglich "auszublenden". Schließlich vereint es die Qualitäten der MKH 8000-Serie und des HF-Kondensatorprinzips mit den Fähigkeiten eines Push-Pull-Wandlers: Dazu gehören etwa eine hohe Widerstandsfähigkeit gegen Feuchtigkeit, ein symmetrisch erdfreies Ausgangssignal, ein erweiterter Frequenzgang im unteren und oberen Bereich (30 bis 50.000 Hz) sowie geringes Eigenrauschen.</w:t>
      </w:r>
    </w:p>
    <w:p w14:paraId="31DCD3B9" w14:textId="77777777" w:rsidR="00071B9C" w:rsidRPr="00071B9C" w:rsidRDefault="00071B9C" w:rsidP="00071B9C">
      <w:pPr>
        <w:rPr>
          <w:lang w:val="de-DE"/>
        </w:rPr>
      </w:pPr>
    </w:p>
    <w:p w14:paraId="27751173" w14:textId="77777777" w:rsidR="00071B9C" w:rsidRDefault="00071B9C" w:rsidP="00071B9C">
      <w:pPr>
        <w:rPr>
          <w:lang w:val="de-DE"/>
        </w:rPr>
      </w:pPr>
      <w:r w:rsidRPr="00071B9C">
        <w:rPr>
          <w:lang w:val="de-DE"/>
        </w:rPr>
        <w:t xml:space="preserve">Neben der neuen EW-DX-Serie und dem MKH 8030 werden </w:t>
      </w:r>
      <w:r w:rsidRPr="00071B9C">
        <w:rPr>
          <w:b/>
          <w:bCs/>
          <w:lang w:val="de-DE"/>
        </w:rPr>
        <w:t>Wireless Multi-Channel Audio Systeme (WMAS)</w:t>
      </w:r>
      <w:r w:rsidRPr="00071B9C">
        <w:rPr>
          <w:lang w:val="de-DE"/>
        </w:rPr>
        <w:t xml:space="preserve"> auf der Tonmeistertagung im Fokus stehen. Mit ihrer Breitbandübertragung eröffnet diese Technologie spannende Perspektiven für digitale Funkmikrofone und In-</w:t>
      </w:r>
      <w:proofErr w:type="spellStart"/>
      <w:r w:rsidRPr="00071B9C">
        <w:rPr>
          <w:lang w:val="de-DE"/>
        </w:rPr>
        <w:t>Ear</w:t>
      </w:r>
      <w:proofErr w:type="spellEnd"/>
      <w:r w:rsidRPr="00071B9C">
        <w:rPr>
          <w:lang w:val="de-DE"/>
        </w:rPr>
        <w:t xml:space="preserve">-Monitorsysteme. Für unsere VIP-Besucher besteht die Möglichkeit, WMAS live zu erleben. Mehr Informationen zu WMAS finden Sie auf der </w:t>
      </w:r>
      <w:hyperlink r:id="rId10" w:history="1">
        <w:r w:rsidRPr="00071B9C">
          <w:rPr>
            <w:rStyle w:val="Hyperlink"/>
            <w:lang w:val="de-DE"/>
          </w:rPr>
          <w:t>Sennheiser-Website</w:t>
        </w:r>
      </w:hyperlink>
      <w:r w:rsidRPr="00071B9C">
        <w:rPr>
          <w:lang w:val="de-DE"/>
        </w:rPr>
        <w:t>.</w:t>
      </w:r>
    </w:p>
    <w:p w14:paraId="1939ED60" w14:textId="77777777" w:rsidR="00071B9C" w:rsidRPr="00071B9C" w:rsidRDefault="00071B9C" w:rsidP="00071B9C">
      <w:pPr>
        <w:rPr>
          <w:lang w:val="de-DE"/>
        </w:rPr>
      </w:pPr>
    </w:p>
    <w:p w14:paraId="15D49D1C" w14:textId="153C7BAB" w:rsidR="008546E7" w:rsidRDefault="00071B9C" w:rsidP="00836639">
      <w:pPr>
        <w:rPr>
          <w:lang w:val="de-DE"/>
        </w:rPr>
      </w:pPr>
      <w:r w:rsidRPr="00071B9C">
        <w:rPr>
          <w:lang w:val="de-DE"/>
        </w:rPr>
        <w:t>Alle Systeme werden auf der Tonmeistertagung vorführbereit gezeigt. Darüber hinaus wird Sennheiser weitere, ausgewählte Produkte aus den Bereichen kabelgebundene Mikrofone, Kopfhörer für Studio und DJing, die beliebte MKH-Serie und In-</w:t>
      </w:r>
      <w:proofErr w:type="spellStart"/>
      <w:r w:rsidRPr="00071B9C">
        <w:rPr>
          <w:lang w:val="de-DE"/>
        </w:rPr>
        <w:t>Ear</w:t>
      </w:r>
      <w:proofErr w:type="spellEnd"/>
      <w:r w:rsidRPr="00071B9C">
        <w:rPr>
          <w:lang w:val="de-DE"/>
        </w:rPr>
        <w:t>-Monitoring präsentieren</w:t>
      </w:r>
      <w:r w:rsidR="008546E7" w:rsidRPr="004E314E">
        <w:rPr>
          <w:lang w:val="de-DE"/>
        </w:rPr>
        <w:t>.</w:t>
      </w:r>
    </w:p>
    <w:p w14:paraId="2BA3E010" w14:textId="77777777" w:rsidR="000831AC" w:rsidRDefault="000831AC" w:rsidP="00836639">
      <w:pPr>
        <w:rPr>
          <w:lang w:val="de-DE"/>
        </w:rPr>
      </w:pPr>
    </w:p>
    <w:p w14:paraId="701F179C" w14:textId="77777777" w:rsidR="000831AC" w:rsidRPr="000831AC" w:rsidRDefault="000831AC" w:rsidP="000831AC">
      <w:pPr>
        <w:rPr>
          <w:u w:val="single"/>
          <w:lang w:val="de-DE"/>
        </w:rPr>
      </w:pPr>
      <w:r w:rsidRPr="000831AC">
        <w:rPr>
          <w:b/>
          <w:u w:val="single"/>
          <w:lang w:val="de-DE"/>
        </w:rPr>
        <w:t>Das Produktportfolio von Sennheiser</w:t>
      </w:r>
    </w:p>
    <w:p w14:paraId="5891D2E4" w14:textId="77777777" w:rsidR="006B4570" w:rsidRPr="006B4570" w:rsidRDefault="006B4570" w:rsidP="006B4570">
      <w:pPr>
        <w:rPr>
          <w:b/>
          <w:bCs/>
          <w:lang w:val="de-DE"/>
        </w:rPr>
      </w:pPr>
      <w:r w:rsidRPr="006B4570">
        <w:rPr>
          <w:b/>
          <w:bCs/>
          <w:lang w:val="de-DE"/>
        </w:rPr>
        <w:t xml:space="preserve">HF-Kondensatormikrofon MKH 8030 </w:t>
      </w:r>
    </w:p>
    <w:p w14:paraId="6D545077" w14:textId="77777777" w:rsidR="006B4570" w:rsidRPr="006B4570" w:rsidRDefault="006B4570" w:rsidP="003765BD">
      <w:pPr>
        <w:numPr>
          <w:ilvl w:val="0"/>
          <w:numId w:val="51"/>
        </w:numPr>
        <w:rPr>
          <w:lang w:val="de-DE"/>
        </w:rPr>
      </w:pPr>
      <w:r w:rsidRPr="006B4570">
        <w:rPr>
          <w:lang w:val="de-DE"/>
        </w:rPr>
        <w:t>Richtcharakteristik: 8</w:t>
      </w:r>
    </w:p>
    <w:p w14:paraId="569FC4B0" w14:textId="77777777" w:rsidR="006B4570" w:rsidRPr="006B4570" w:rsidRDefault="006B4570" w:rsidP="003765BD">
      <w:pPr>
        <w:numPr>
          <w:ilvl w:val="0"/>
          <w:numId w:val="51"/>
        </w:numPr>
        <w:rPr>
          <w:lang w:val="de-DE"/>
        </w:rPr>
      </w:pPr>
      <w:r w:rsidRPr="006B4570">
        <w:rPr>
          <w:lang w:val="de-DE"/>
        </w:rPr>
        <w:t>Erweiterter Frequenzgang im unteren und oberen Bereich (30 bis 50.000 Hz)</w:t>
      </w:r>
    </w:p>
    <w:p w14:paraId="4A497DA9" w14:textId="77777777" w:rsidR="006B4570" w:rsidRPr="006B4570" w:rsidRDefault="006B4570" w:rsidP="006B4570">
      <w:pPr>
        <w:rPr>
          <w:b/>
          <w:bCs/>
          <w:lang w:val="de-DE"/>
        </w:rPr>
      </w:pPr>
      <w:r w:rsidRPr="006B4570">
        <w:rPr>
          <w:b/>
          <w:bCs/>
          <w:lang w:val="de-DE"/>
        </w:rPr>
        <w:lastRenderedPageBreak/>
        <w:t>EW-DP digitales UHF-Mikrofonsystem zur Kameranutzung</w:t>
      </w:r>
    </w:p>
    <w:p w14:paraId="0066A18D" w14:textId="77777777" w:rsidR="006B4570" w:rsidRPr="006B4570" w:rsidRDefault="006B4570" w:rsidP="003765BD">
      <w:pPr>
        <w:numPr>
          <w:ilvl w:val="0"/>
          <w:numId w:val="50"/>
        </w:numPr>
        <w:rPr>
          <w:lang w:val="de-DE"/>
        </w:rPr>
      </w:pPr>
      <w:r w:rsidRPr="006B4570">
        <w:rPr>
          <w:lang w:val="de-DE"/>
        </w:rPr>
        <w:t>Nutzerfreundliche Bedienung &amp; schnelles Setup</w:t>
      </w:r>
    </w:p>
    <w:p w14:paraId="7C5059F0" w14:textId="77777777" w:rsidR="006B4570" w:rsidRPr="006B4570" w:rsidRDefault="006B4570" w:rsidP="003765BD">
      <w:pPr>
        <w:numPr>
          <w:ilvl w:val="0"/>
          <w:numId w:val="50"/>
        </w:numPr>
        <w:rPr>
          <w:lang w:val="de-DE"/>
        </w:rPr>
      </w:pPr>
      <w:r w:rsidRPr="006B4570">
        <w:rPr>
          <w:lang w:val="de-DE"/>
        </w:rPr>
        <w:t>Innovatives Warnsystem weist auf Bedienfehler hin und schlägt Lösungen vor</w:t>
      </w:r>
    </w:p>
    <w:p w14:paraId="5552CB47" w14:textId="0B79BE9A" w:rsidR="000831AC" w:rsidRDefault="000831AC" w:rsidP="006B4570">
      <w:pPr>
        <w:ind w:left="360"/>
        <w:rPr>
          <w:bCs/>
          <w:lang w:val="de-DE"/>
        </w:rPr>
      </w:pPr>
    </w:p>
    <w:p w14:paraId="0DDA778A" w14:textId="77777777" w:rsidR="00FD2E0D" w:rsidRPr="004E314E" w:rsidRDefault="00FD2E0D" w:rsidP="008546E7">
      <w:pPr>
        <w:rPr>
          <w:lang w:val="de-DE"/>
        </w:rPr>
      </w:pPr>
      <w:bookmarkStart w:id="1" w:name="_Hlk148435675"/>
    </w:p>
    <w:bookmarkEnd w:id="1"/>
    <w:p w14:paraId="189BFAA4" w14:textId="6261FC15" w:rsidR="008546E7" w:rsidRPr="004E314E" w:rsidRDefault="000831AC" w:rsidP="008546E7">
      <w:pPr>
        <w:rPr>
          <w:b/>
          <w:bCs/>
          <w:lang w:val="de-DE"/>
        </w:rPr>
      </w:pPr>
      <w:r>
        <w:rPr>
          <w:b/>
          <w:bCs/>
          <w:lang w:val="de-DE"/>
        </w:rPr>
        <w:t>Dear Reality</w:t>
      </w:r>
    </w:p>
    <w:p w14:paraId="2D4DEF2E" w14:textId="77777777" w:rsidR="00534362" w:rsidRDefault="00534362" w:rsidP="00534362">
      <w:pPr>
        <w:rPr>
          <w:lang w:val="de-DE"/>
        </w:rPr>
      </w:pPr>
      <w:r w:rsidRPr="00534362">
        <w:rPr>
          <w:lang w:val="de-DE"/>
        </w:rPr>
        <w:t xml:space="preserve">Auf der Tonmeistertagung 2023 zeigt Dear Reality weiterhin sein Engagement für die Vision, die Achim Fell und Christian Sander bei der Gründung des Unternehmens im Jahr 2014 formulierten: Die Bereitstellung von </w:t>
      </w:r>
      <w:r w:rsidRPr="00534362">
        <w:rPr>
          <w:i/>
          <w:iCs/>
          <w:lang w:val="de-DE"/>
        </w:rPr>
        <w:t>Immersive Audio</w:t>
      </w:r>
      <w:r w:rsidRPr="00534362">
        <w:rPr>
          <w:lang w:val="de-DE"/>
        </w:rPr>
        <w:t xml:space="preserve"> für jeden Tonschaffenden. Seit 2019 gehört Dear Reality zur Sennheiser-Gruppe und hat sich darauf spezialisiert, hochwertige und innovative </w:t>
      </w:r>
      <w:proofErr w:type="spellStart"/>
      <w:r w:rsidRPr="00534362">
        <w:rPr>
          <w:i/>
          <w:iCs/>
          <w:lang w:val="de-DE"/>
        </w:rPr>
        <w:t>Spatial</w:t>
      </w:r>
      <w:proofErr w:type="spellEnd"/>
      <w:r w:rsidRPr="00534362">
        <w:rPr>
          <w:i/>
          <w:iCs/>
          <w:lang w:val="de-DE"/>
        </w:rPr>
        <w:t xml:space="preserve"> Audio</w:t>
      </w:r>
      <w:r w:rsidRPr="00534362">
        <w:rPr>
          <w:lang w:val="de-DE"/>
        </w:rPr>
        <w:t xml:space="preserve"> Software für sowohl interaktive als auch lineare Audioproduktionen zu entwickeln. </w:t>
      </w:r>
    </w:p>
    <w:p w14:paraId="00350DE3" w14:textId="77777777" w:rsidR="00534362" w:rsidRPr="00534362" w:rsidRDefault="00534362" w:rsidP="00534362">
      <w:pPr>
        <w:rPr>
          <w:lang w:val="de-DE"/>
        </w:rPr>
      </w:pPr>
    </w:p>
    <w:p w14:paraId="21DD93E0" w14:textId="77777777" w:rsidR="00534362" w:rsidRDefault="00534362" w:rsidP="00534362">
      <w:pPr>
        <w:rPr>
          <w:lang w:val="de-DE"/>
        </w:rPr>
      </w:pPr>
      <w:r w:rsidRPr="00534362">
        <w:rPr>
          <w:lang w:val="de-DE"/>
        </w:rPr>
        <w:t xml:space="preserve">In diesem Jahr präsentiert das Team innovative Audio-Plugins, die Künstlern die Möglichkeit bieten, Mehrkanalformate über Kopfhörer kreativ zu gestalten und dabei ein zuverlässiges Monitoring unabhängig </w:t>
      </w:r>
      <w:proofErr w:type="gramStart"/>
      <w:r w:rsidRPr="00534362">
        <w:rPr>
          <w:lang w:val="de-DE"/>
        </w:rPr>
        <w:t>vom Aufenthaltsorts</w:t>
      </w:r>
      <w:proofErr w:type="gramEnd"/>
      <w:r w:rsidRPr="00534362">
        <w:rPr>
          <w:lang w:val="de-DE"/>
        </w:rPr>
        <w:t xml:space="preserve"> zu gewährleisten.</w:t>
      </w:r>
    </w:p>
    <w:p w14:paraId="710105D1" w14:textId="77777777" w:rsidR="00534362" w:rsidRPr="00534362" w:rsidRDefault="00534362" w:rsidP="00534362">
      <w:pPr>
        <w:rPr>
          <w:lang w:val="de-DE"/>
        </w:rPr>
      </w:pPr>
    </w:p>
    <w:p w14:paraId="4C7EBBE3" w14:textId="77777777" w:rsidR="00534362" w:rsidRDefault="00534362" w:rsidP="00534362">
      <w:pPr>
        <w:rPr>
          <w:lang w:val="de-DE"/>
        </w:rPr>
      </w:pPr>
      <w:r w:rsidRPr="00534362">
        <w:rPr>
          <w:lang w:val="de-DE"/>
        </w:rPr>
        <w:t>Besucher der Tagung</w:t>
      </w:r>
      <w:r w:rsidRPr="00534362">
        <w:rPr>
          <w:b/>
          <w:bCs/>
          <w:lang w:val="de-DE"/>
        </w:rPr>
        <w:t xml:space="preserve"> </w:t>
      </w:r>
      <w:r w:rsidRPr="00534362">
        <w:rPr>
          <w:lang w:val="de-DE"/>
        </w:rPr>
        <w:t xml:space="preserve">haben die Möglichkeit, </w:t>
      </w:r>
      <w:proofErr w:type="spellStart"/>
      <w:r w:rsidRPr="00534362">
        <w:rPr>
          <w:b/>
          <w:bCs/>
          <w:lang w:val="de-DE"/>
        </w:rPr>
        <w:t>dearVR</w:t>
      </w:r>
      <w:proofErr w:type="spellEnd"/>
      <w:r w:rsidRPr="00534362">
        <w:rPr>
          <w:b/>
          <w:bCs/>
          <w:lang w:val="de-DE"/>
        </w:rPr>
        <w:t xml:space="preserve"> PRO</w:t>
      </w:r>
      <w:r w:rsidRPr="00534362">
        <w:rPr>
          <w:lang w:val="de-DE"/>
        </w:rPr>
        <w:t xml:space="preserve"> als das ultimative All-in-</w:t>
      </w:r>
      <w:proofErr w:type="spellStart"/>
      <w:r w:rsidRPr="00534362">
        <w:rPr>
          <w:lang w:val="de-DE"/>
        </w:rPr>
        <w:t>One</w:t>
      </w:r>
      <w:proofErr w:type="spellEnd"/>
      <w:r w:rsidRPr="00534362">
        <w:rPr>
          <w:lang w:val="de-DE"/>
        </w:rPr>
        <w:t xml:space="preserve">-Tool für die professionelle </w:t>
      </w:r>
      <w:proofErr w:type="spellStart"/>
      <w:r w:rsidRPr="00534362">
        <w:rPr>
          <w:i/>
          <w:iCs/>
          <w:lang w:val="de-DE"/>
        </w:rPr>
        <w:t>Spatial</w:t>
      </w:r>
      <w:proofErr w:type="spellEnd"/>
      <w:r w:rsidRPr="00534362">
        <w:rPr>
          <w:i/>
          <w:iCs/>
          <w:lang w:val="de-DE"/>
        </w:rPr>
        <w:t xml:space="preserve"> Audio</w:t>
      </w:r>
      <w:r w:rsidRPr="00534362">
        <w:rPr>
          <w:lang w:val="de-DE"/>
        </w:rPr>
        <w:t xml:space="preserve"> Produktion näher kennenzulernen. Dieses herausragende Plugin eröffnet Anwendern die Möglichkeit, Klänge in einer beeindruckenden räumlichen Tiefe zu gestalten – sei es in Stereo, binaural, </w:t>
      </w:r>
      <w:proofErr w:type="spellStart"/>
      <w:r w:rsidRPr="00534362">
        <w:rPr>
          <w:lang w:val="de-DE"/>
        </w:rPr>
        <w:t>Ambisonics</w:t>
      </w:r>
      <w:proofErr w:type="spellEnd"/>
      <w:r w:rsidRPr="00534362">
        <w:rPr>
          <w:lang w:val="de-DE"/>
        </w:rPr>
        <w:t xml:space="preserve"> oder in den gängigen Mehrkanallautsprecher-Ausgabeformaten. </w:t>
      </w:r>
      <w:proofErr w:type="spellStart"/>
      <w:r w:rsidRPr="00534362">
        <w:rPr>
          <w:lang w:val="de-DE"/>
        </w:rPr>
        <w:t>dearVR</w:t>
      </w:r>
      <w:proofErr w:type="spellEnd"/>
      <w:r w:rsidRPr="00534362">
        <w:rPr>
          <w:lang w:val="de-DE"/>
        </w:rPr>
        <w:t xml:space="preserve"> PRO baut auf der fortschrittlichen </w:t>
      </w:r>
      <w:proofErr w:type="spellStart"/>
      <w:r w:rsidRPr="00534362">
        <w:rPr>
          <w:lang w:val="de-DE"/>
        </w:rPr>
        <w:t>dearVR</w:t>
      </w:r>
      <w:proofErr w:type="spellEnd"/>
      <w:r w:rsidRPr="00534362">
        <w:rPr>
          <w:lang w:val="de-DE"/>
        </w:rPr>
        <w:t xml:space="preserve"> CORE-Engine auf, die für eine unübertroffene Externalisierung und authentische Immersion sorgt, wie es bei allen </w:t>
      </w:r>
      <w:proofErr w:type="spellStart"/>
      <w:r w:rsidRPr="00534362">
        <w:rPr>
          <w:lang w:val="de-DE"/>
        </w:rPr>
        <w:t>dearVR</w:t>
      </w:r>
      <w:proofErr w:type="spellEnd"/>
      <w:r w:rsidRPr="00534362">
        <w:rPr>
          <w:lang w:val="de-DE"/>
        </w:rPr>
        <w:t xml:space="preserve"> </w:t>
      </w:r>
      <w:proofErr w:type="spellStart"/>
      <w:r w:rsidRPr="00534362">
        <w:rPr>
          <w:lang w:val="de-DE"/>
        </w:rPr>
        <w:t>Spatializer</w:t>
      </w:r>
      <w:proofErr w:type="spellEnd"/>
      <w:r w:rsidRPr="00534362">
        <w:rPr>
          <w:lang w:val="de-DE"/>
        </w:rPr>
        <w:t>-Plugins der Fall ist.</w:t>
      </w:r>
    </w:p>
    <w:p w14:paraId="42EBED43" w14:textId="77777777" w:rsidR="00534362" w:rsidRPr="00534362" w:rsidRDefault="00534362" w:rsidP="00534362">
      <w:pPr>
        <w:rPr>
          <w:lang w:val="de-DE"/>
        </w:rPr>
      </w:pPr>
    </w:p>
    <w:p w14:paraId="32EB1349" w14:textId="1E5F4D3D" w:rsidR="008546E7" w:rsidRDefault="00534362" w:rsidP="000879C1">
      <w:pPr>
        <w:rPr>
          <w:lang w:val="de-DE"/>
        </w:rPr>
      </w:pPr>
      <w:r w:rsidRPr="00534362">
        <w:rPr>
          <w:lang w:val="de-DE"/>
        </w:rPr>
        <w:t>Des Weiteren präsentiert Dear Reality</w:t>
      </w:r>
      <w:r w:rsidRPr="00534362">
        <w:rPr>
          <w:b/>
          <w:bCs/>
          <w:lang w:val="de-DE"/>
        </w:rPr>
        <w:t xml:space="preserve"> </w:t>
      </w:r>
      <w:proofErr w:type="spellStart"/>
      <w:r w:rsidRPr="00534362">
        <w:rPr>
          <w:b/>
          <w:bCs/>
          <w:lang w:val="de-DE"/>
        </w:rPr>
        <w:t>dearVR</w:t>
      </w:r>
      <w:proofErr w:type="spellEnd"/>
      <w:r w:rsidRPr="00534362">
        <w:rPr>
          <w:b/>
          <w:bCs/>
          <w:lang w:val="de-DE"/>
        </w:rPr>
        <w:t xml:space="preserve"> MONITOR,</w:t>
      </w:r>
      <w:r w:rsidRPr="00534362">
        <w:rPr>
          <w:lang w:val="de-DE"/>
        </w:rPr>
        <w:t xml:space="preserve"> welches Nutzer*innen das Abhören von immersiven Lautsprecher-Setups (bis zu 9.1.6) in einer virtuellen Mischumgebung mithilfe herkömmlicher Stereokopfhörer ermöglicht. Das Monitoring-Plugin verbindet hierbei die analytischen Vorteile der Kopfhörermischung, wie z.B. eine hohe Detailauflösung und eine gute räumliche Darstellung, mit dem Höreindruck einer akustisch perfekt abgestimmten Studioregie</w:t>
      </w:r>
      <w:r w:rsidR="008546E7" w:rsidRPr="004E314E">
        <w:rPr>
          <w:lang w:val="de-DE"/>
        </w:rPr>
        <w:t>.</w:t>
      </w:r>
    </w:p>
    <w:p w14:paraId="369C66A0" w14:textId="3D16F4EF" w:rsidR="000879C1" w:rsidRPr="004E314E" w:rsidRDefault="00482D0A" w:rsidP="000879C1">
      <w:pPr>
        <w:rPr>
          <w:lang w:val="de-DE"/>
        </w:rPr>
      </w:pPr>
      <w:r>
        <w:rPr>
          <w:noProof/>
        </w:rPr>
        <w:lastRenderedPageBreak/>
        <mc:AlternateContent>
          <mc:Choice Requires="wps">
            <w:drawing>
              <wp:anchor distT="0" distB="0" distL="114300" distR="114300" simplePos="0" relativeHeight="251662336" behindDoc="0" locked="0" layoutInCell="1" allowOverlap="1" wp14:anchorId="34BF5256" wp14:editId="2B732FC4">
                <wp:simplePos x="0" y="0"/>
                <wp:positionH relativeFrom="column">
                  <wp:posOffset>-176530</wp:posOffset>
                </wp:positionH>
                <wp:positionV relativeFrom="paragraph">
                  <wp:posOffset>60960</wp:posOffset>
                </wp:positionV>
                <wp:extent cx="1704975" cy="1047750"/>
                <wp:effectExtent l="0" t="0" r="0" b="0"/>
                <wp:wrapNone/>
                <wp:docPr id="1166908468" name="Textfeld 4"/>
                <wp:cNvGraphicFramePr/>
                <a:graphic xmlns:a="http://schemas.openxmlformats.org/drawingml/2006/main">
                  <a:graphicData uri="http://schemas.microsoft.com/office/word/2010/wordprocessingShape">
                    <wps:wsp>
                      <wps:cNvSpPr txBox="1"/>
                      <wps:spPr>
                        <a:xfrm>
                          <a:off x="0" y="0"/>
                          <a:ext cx="1704975" cy="1047750"/>
                        </a:xfrm>
                        <a:prstGeom prst="rect">
                          <a:avLst/>
                        </a:prstGeom>
                        <a:noFill/>
                        <a:ln w="6350">
                          <a:noFill/>
                        </a:ln>
                      </wps:spPr>
                      <wps:txbx>
                        <w:txbxContent>
                          <w:p w14:paraId="302BBD4F" w14:textId="4922E77D" w:rsidR="00482D0A" w:rsidRPr="00482D0A" w:rsidRDefault="00482D0A" w:rsidP="00482D0A">
                            <w:pPr>
                              <w:rPr>
                                <w:i/>
                                <w:iCs/>
                                <w:sz w:val="16"/>
                                <w:szCs w:val="16"/>
                                <w:lang w:val="de-DE"/>
                                <w14:textOutline w14:w="9525" w14:cap="rnd" w14:cmpd="sng" w14:algn="ctr">
                                  <w14:noFill/>
                                  <w14:prstDash w14:val="solid"/>
                                  <w14:bevel/>
                                </w14:textOutline>
                              </w:rPr>
                            </w:pPr>
                            <w:proofErr w:type="spellStart"/>
                            <w:r w:rsidRPr="00482D0A">
                              <w:rPr>
                                <w:i/>
                                <w:iCs/>
                                <w:sz w:val="16"/>
                                <w:szCs w:val="16"/>
                                <w:lang w:val="de-DE"/>
                                <w14:textOutline w14:w="9525" w14:cap="rnd" w14:cmpd="sng" w14:algn="ctr">
                                  <w14:noFill/>
                                  <w14:prstDash w14:val="solid"/>
                                  <w14:bevel/>
                                </w14:textOutline>
                              </w:rPr>
                              <w:t>dearVR</w:t>
                            </w:r>
                            <w:proofErr w:type="spellEnd"/>
                            <w:r w:rsidRPr="00482D0A">
                              <w:rPr>
                                <w:i/>
                                <w:iCs/>
                                <w:sz w:val="16"/>
                                <w:szCs w:val="16"/>
                                <w:lang w:val="de-DE"/>
                                <w14:textOutline w14:w="9525" w14:cap="rnd" w14:cmpd="sng" w14:algn="ctr">
                                  <w14:noFill/>
                                  <w14:prstDash w14:val="solid"/>
                                  <w14:bevel/>
                                </w14:textOutline>
                              </w:rPr>
                              <w:t xml:space="preserve"> MONITOR verbindet Vorteile der Kopfhörermischung mit Studioregie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F5256" id="_x0000_s1027" type="#_x0000_t202" style="position:absolute;margin-left:-13.9pt;margin-top:4.8pt;width:134.25pt;height:8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" filled="f" stroked="f" strokeweight=".5pt">
                <v:textbox>
                  <w:txbxContent>
                    <w:p w14:paraId="302BBD4F" w14:textId="4922E77D" w:rsidR="00482D0A" w:rsidRPr="00482D0A" w:rsidRDefault="00482D0A" w:rsidP="00482D0A">
                      <w:pPr>
                        <w:rPr>
                          <w:i/>
                          <w:iCs/>
                          <w:sz w:val="16"/>
                          <w:szCs w:val="16"/>
                          <w:lang w:val="de-DE"/>
                          <w14:textOutline w14:w="9525" w14:cap="rnd" w14:cmpd="sng" w14:algn="ctr">
                            <w14:noFill/>
                            <w14:prstDash w14:val="solid"/>
                            <w14:bevel/>
                          </w14:textOutline>
                        </w:rPr>
                      </w:pPr>
                      <w:proofErr w:type="spellStart"/>
                      <w:r w:rsidRPr="00482D0A">
                        <w:rPr>
                          <w:i/>
                          <w:iCs/>
                          <w:sz w:val="16"/>
                          <w:szCs w:val="16"/>
                          <w:lang w:val="de-DE"/>
                          <w14:textOutline w14:w="9525" w14:cap="rnd" w14:cmpd="sng" w14:algn="ctr">
                            <w14:noFill/>
                            <w14:prstDash w14:val="solid"/>
                            <w14:bevel/>
                          </w14:textOutline>
                        </w:rPr>
                        <w:t>dearVR</w:t>
                      </w:r>
                      <w:proofErr w:type="spellEnd"/>
                      <w:r w:rsidRPr="00482D0A">
                        <w:rPr>
                          <w:i/>
                          <w:iCs/>
                          <w:sz w:val="16"/>
                          <w:szCs w:val="16"/>
                          <w:lang w:val="de-DE"/>
                          <w14:textOutline w14:w="9525" w14:cap="rnd" w14:cmpd="sng" w14:algn="ctr">
                            <w14:noFill/>
                            <w14:prstDash w14:val="solid"/>
                            <w14:bevel/>
                          </w14:textOutline>
                        </w:rPr>
                        <w:t xml:space="preserve"> MONITOR verbindet Vorteile der Kopfhörermischung mit Studioregie</w:t>
                      </w:r>
                    </w:p>
                  </w:txbxContent>
                </v:textbox>
              </v:shape>
            </w:pict>
          </mc:Fallback>
        </mc:AlternateContent>
      </w:r>
      <w:r w:rsidR="00660E40">
        <w:rPr>
          <w:noProof/>
          <w:lang w:val="de-DE"/>
        </w:rPr>
        <w:drawing>
          <wp:anchor distT="0" distB="0" distL="114300" distR="114300" simplePos="0" relativeHeight="251660288" behindDoc="0" locked="0" layoutInCell="1" allowOverlap="1" wp14:anchorId="5A89A1F8" wp14:editId="0B17EEAB">
            <wp:simplePos x="0" y="0"/>
            <wp:positionH relativeFrom="margin">
              <wp:posOffset>1454150</wp:posOffset>
            </wp:positionH>
            <wp:positionV relativeFrom="paragraph">
              <wp:posOffset>13335</wp:posOffset>
            </wp:positionV>
            <wp:extent cx="4102100" cy="2305050"/>
            <wp:effectExtent l="0" t="0" r="0" b="0"/>
            <wp:wrapTopAndBottom/>
            <wp:docPr id="201237707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02100" cy="2305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DE5DE2" w14:textId="77777777" w:rsidR="00FD2E0D" w:rsidRPr="004E314E" w:rsidRDefault="00FD2E0D" w:rsidP="004E314E">
      <w:pPr>
        <w:rPr>
          <w:lang w:val="de-DE"/>
        </w:rPr>
      </w:pPr>
    </w:p>
    <w:p w14:paraId="500BD3A7" w14:textId="1E7BD0CE" w:rsidR="00640828" w:rsidRDefault="00446CDC" w:rsidP="00640828">
      <w:pPr>
        <w:rPr>
          <w:lang w:val="de-DE"/>
        </w:rPr>
      </w:pPr>
      <w:r w:rsidRPr="00446CDC">
        <w:rPr>
          <w:lang w:val="de-DE"/>
        </w:rPr>
        <w:t xml:space="preserve">Zusätzlich wird die zuletzt vorgestellte </w:t>
      </w:r>
      <w:proofErr w:type="spellStart"/>
      <w:r w:rsidRPr="00446CDC">
        <w:rPr>
          <w:b/>
          <w:bCs/>
          <w:lang w:val="de-DE"/>
        </w:rPr>
        <w:t>dearVR</w:t>
      </w:r>
      <w:proofErr w:type="spellEnd"/>
      <w:r w:rsidRPr="00446CDC">
        <w:rPr>
          <w:b/>
          <w:bCs/>
          <w:lang w:val="de-DE"/>
        </w:rPr>
        <w:t xml:space="preserve"> SPATIAL CONNECT for </w:t>
      </w:r>
      <w:proofErr w:type="spellStart"/>
      <w:r w:rsidRPr="00446CDC">
        <w:rPr>
          <w:b/>
          <w:bCs/>
          <w:lang w:val="de-DE"/>
        </w:rPr>
        <w:t>Wwise</w:t>
      </w:r>
      <w:proofErr w:type="spellEnd"/>
      <w:r w:rsidRPr="00446CDC">
        <w:rPr>
          <w:lang w:val="de-DE"/>
        </w:rPr>
        <w:t xml:space="preserve"> Anwendung zu sehen sein, mit deren Hilfe Game Audio Designer den gesamten Mischprozess direkt in der jeweiligen interaktiven VR-/AR-Anwendung durchführen können. Dieser In-Game-Mixing-Workflow ermöglicht Nutzer*innen eine revolutionäre Steuerung von </w:t>
      </w:r>
      <w:proofErr w:type="spellStart"/>
      <w:r w:rsidRPr="00446CDC">
        <w:rPr>
          <w:lang w:val="de-DE"/>
        </w:rPr>
        <w:t>Wwise</w:t>
      </w:r>
      <w:proofErr w:type="spellEnd"/>
      <w:r w:rsidRPr="00446CDC">
        <w:rPr>
          <w:lang w:val="de-DE"/>
        </w:rPr>
        <w:t>-Audio-Middleware-Sessions direkt im VR-Headset und verbessert hierdurch den Arbeitsablauf für XR-Produktionen der nächsten Generation entscheidend</w:t>
      </w:r>
      <w:r w:rsidR="00640828" w:rsidRPr="00640828">
        <w:rPr>
          <w:lang w:val="de-DE"/>
        </w:rPr>
        <w:t>.</w:t>
      </w:r>
    </w:p>
    <w:p w14:paraId="3336B081" w14:textId="77777777" w:rsidR="00640828" w:rsidRPr="00640828" w:rsidRDefault="00640828" w:rsidP="00640828">
      <w:pPr>
        <w:rPr>
          <w:lang w:val="de-DE"/>
        </w:rPr>
      </w:pPr>
    </w:p>
    <w:p w14:paraId="70C38748" w14:textId="77777777" w:rsidR="00640828" w:rsidRPr="00640828" w:rsidRDefault="00640828" w:rsidP="00640828">
      <w:pPr>
        <w:rPr>
          <w:b/>
          <w:u w:val="single"/>
          <w:lang w:val="de-DE"/>
        </w:rPr>
      </w:pPr>
      <w:r w:rsidRPr="00640828">
        <w:rPr>
          <w:b/>
          <w:u w:val="single"/>
          <w:lang w:val="de-DE"/>
        </w:rPr>
        <w:t>Das Produktportfolio von Dear Reality</w:t>
      </w:r>
    </w:p>
    <w:p w14:paraId="0745E7B5" w14:textId="77777777" w:rsidR="00446CDC" w:rsidRPr="00446CDC" w:rsidRDefault="00446CDC" w:rsidP="00446CDC">
      <w:pPr>
        <w:rPr>
          <w:b/>
          <w:lang w:val="de-DE"/>
        </w:rPr>
      </w:pPr>
      <w:proofErr w:type="spellStart"/>
      <w:r w:rsidRPr="00446CDC">
        <w:rPr>
          <w:b/>
          <w:bCs/>
          <w:lang w:val="de-DE"/>
        </w:rPr>
        <w:t>dearVR</w:t>
      </w:r>
      <w:proofErr w:type="spellEnd"/>
      <w:r w:rsidRPr="00446CDC">
        <w:rPr>
          <w:b/>
          <w:bCs/>
          <w:lang w:val="de-DE"/>
        </w:rPr>
        <w:t xml:space="preserve"> PRO</w:t>
      </w:r>
    </w:p>
    <w:p w14:paraId="1FD6B77D" w14:textId="77777777" w:rsidR="00446CDC" w:rsidRPr="00446CDC" w:rsidRDefault="00446CDC" w:rsidP="003765BD">
      <w:pPr>
        <w:numPr>
          <w:ilvl w:val="0"/>
          <w:numId w:val="49"/>
        </w:numPr>
        <w:rPr>
          <w:bCs/>
          <w:lang w:val="de-DE"/>
        </w:rPr>
      </w:pPr>
      <w:r w:rsidRPr="00446CDC">
        <w:rPr>
          <w:bCs/>
          <w:lang w:val="de-DE"/>
        </w:rPr>
        <w:t>Vollständiger, immersiver 360°-</w:t>
      </w:r>
      <w:proofErr w:type="spellStart"/>
      <w:r w:rsidRPr="00446CDC">
        <w:rPr>
          <w:bCs/>
          <w:lang w:val="de-DE"/>
        </w:rPr>
        <w:t>Panner</w:t>
      </w:r>
      <w:proofErr w:type="spellEnd"/>
    </w:p>
    <w:p w14:paraId="0B49FAC0" w14:textId="77777777" w:rsidR="00446CDC" w:rsidRPr="00446CDC" w:rsidRDefault="00446CDC" w:rsidP="003765BD">
      <w:pPr>
        <w:numPr>
          <w:ilvl w:val="0"/>
          <w:numId w:val="49"/>
        </w:numPr>
        <w:rPr>
          <w:bCs/>
          <w:lang w:val="de-DE"/>
        </w:rPr>
      </w:pPr>
      <w:r w:rsidRPr="00446CDC">
        <w:rPr>
          <w:bCs/>
          <w:lang w:val="de-DE"/>
        </w:rPr>
        <w:t>26 Mehrkanal-Ausgabeformate (bis zu 9.1.6)</w:t>
      </w:r>
    </w:p>
    <w:p w14:paraId="30253E0A" w14:textId="77777777" w:rsidR="00446CDC" w:rsidRPr="00446CDC" w:rsidRDefault="00446CDC" w:rsidP="003765BD">
      <w:pPr>
        <w:numPr>
          <w:ilvl w:val="0"/>
          <w:numId w:val="49"/>
        </w:numPr>
        <w:rPr>
          <w:bCs/>
          <w:lang w:val="de-DE"/>
        </w:rPr>
      </w:pPr>
      <w:r w:rsidRPr="00446CDC">
        <w:rPr>
          <w:bCs/>
          <w:lang w:val="de-DE"/>
        </w:rPr>
        <w:t>AAX/VST3/VST/AU-Unterstützung</w:t>
      </w:r>
    </w:p>
    <w:p w14:paraId="1FC9D881" w14:textId="77777777" w:rsidR="00446CDC" w:rsidRPr="00446CDC" w:rsidRDefault="00446CDC" w:rsidP="00446CDC">
      <w:pPr>
        <w:rPr>
          <w:b/>
          <w:lang w:val="de-DE"/>
        </w:rPr>
      </w:pPr>
      <w:proofErr w:type="spellStart"/>
      <w:r w:rsidRPr="00446CDC">
        <w:rPr>
          <w:b/>
          <w:bCs/>
          <w:lang w:val="de-DE"/>
        </w:rPr>
        <w:t>dearVR</w:t>
      </w:r>
      <w:proofErr w:type="spellEnd"/>
      <w:r w:rsidRPr="00446CDC">
        <w:rPr>
          <w:b/>
          <w:bCs/>
          <w:lang w:val="de-DE"/>
        </w:rPr>
        <w:t xml:space="preserve"> MONITOR</w:t>
      </w:r>
    </w:p>
    <w:p w14:paraId="1D83A2A9" w14:textId="77777777" w:rsidR="00446CDC" w:rsidRPr="00446CDC" w:rsidRDefault="00446CDC" w:rsidP="003765BD">
      <w:pPr>
        <w:numPr>
          <w:ilvl w:val="0"/>
          <w:numId w:val="48"/>
        </w:numPr>
        <w:rPr>
          <w:bCs/>
          <w:lang w:val="de-DE"/>
        </w:rPr>
      </w:pPr>
      <w:r w:rsidRPr="00446CDC">
        <w:rPr>
          <w:bCs/>
          <w:lang w:val="de-DE"/>
        </w:rPr>
        <w:t>Immersives Kopfhörer-Mixing-Plugin (AAX/VST3/AU), geeignet für alle professionellen Studiokopfhörer</w:t>
      </w:r>
    </w:p>
    <w:p w14:paraId="5E03E00B" w14:textId="77777777" w:rsidR="00446CDC" w:rsidRPr="00446CDC" w:rsidRDefault="00446CDC" w:rsidP="003765BD">
      <w:pPr>
        <w:numPr>
          <w:ilvl w:val="0"/>
          <w:numId w:val="48"/>
        </w:numPr>
        <w:rPr>
          <w:bCs/>
          <w:lang w:val="de-DE"/>
        </w:rPr>
      </w:pPr>
      <w:r w:rsidRPr="00446CDC">
        <w:rPr>
          <w:bCs/>
          <w:lang w:val="de-DE"/>
        </w:rPr>
        <w:t>NEU V1.13: 5 Kopfhörerprofile, Dear Reality-Lizenzmanager, Pro Tools native Apple-Silicon-Unterstützung</w:t>
      </w:r>
    </w:p>
    <w:p w14:paraId="55B6FE1B" w14:textId="77777777" w:rsidR="00446CDC" w:rsidRPr="00446CDC" w:rsidRDefault="00446CDC" w:rsidP="00446CDC">
      <w:pPr>
        <w:rPr>
          <w:b/>
          <w:lang w:val="de-DE"/>
        </w:rPr>
      </w:pPr>
      <w:r w:rsidRPr="00446CDC">
        <w:rPr>
          <w:b/>
          <w:bCs/>
          <w:lang w:val="de-DE"/>
        </w:rPr>
        <w:t xml:space="preserve">SPATIAL CONNECT for </w:t>
      </w:r>
      <w:proofErr w:type="spellStart"/>
      <w:r w:rsidRPr="00446CDC">
        <w:rPr>
          <w:b/>
          <w:bCs/>
          <w:lang w:val="de-DE"/>
        </w:rPr>
        <w:t>Wwise</w:t>
      </w:r>
      <w:proofErr w:type="spellEnd"/>
    </w:p>
    <w:p w14:paraId="683F322A" w14:textId="77777777" w:rsidR="00446CDC" w:rsidRPr="00446CDC" w:rsidRDefault="00446CDC" w:rsidP="003765BD">
      <w:pPr>
        <w:numPr>
          <w:ilvl w:val="0"/>
          <w:numId w:val="47"/>
        </w:numPr>
        <w:rPr>
          <w:bCs/>
          <w:lang w:val="de-DE"/>
        </w:rPr>
      </w:pPr>
      <w:r w:rsidRPr="00446CDC">
        <w:rPr>
          <w:bCs/>
          <w:lang w:val="de-DE"/>
        </w:rPr>
        <w:t xml:space="preserve">Direkter In-Headset-Zugriff auf </w:t>
      </w:r>
      <w:proofErr w:type="spellStart"/>
      <w:r w:rsidRPr="00446CDC">
        <w:rPr>
          <w:bCs/>
          <w:lang w:val="de-DE"/>
        </w:rPr>
        <w:t>Wwise</w:t>
      </w:r>
      <w:proofErr w:type="spellEnd"/>
      <w:r w:rsidRPr="00446CDC">
        <w:rPr>
          <w:bCs/>
          <w:lang w:val="de-DE"/>
        </w:rPr>
        <w:t>-Mixer</w:t>
      </w:r>
    </w:p>
    <w:p w14:paraId="5B7465B9" w14:textId="77777777" w:rsidR="00446CDC" w:rsidRPr="00446CDC" w:rsidRDefault="00446CDC" w:rsidP="003765BD">
      <w:pPr>
        <w:numPr>
          <w:ilvl w:val="0"/>
          <w:numId w:val="47"/>
        </w:numPr>
        <w:rPr>
          <w:bCs/>
          <w:lang w:val="de-DE"/>
        </w:rPr>
      </w:pPr>
      <w:r w:rsidRPr="00446CDC">
        <w:rPr>
          <w:bCs/>
          <w:lang w:val="de-DE"/>
        </w:rPr>
        <w:t>Intuitive Visualisierung aktiver Klangobjekte</w:t>
      </w:r>
    </w:p>
    <w:p w14:paraId="1B6F5CB3" w14:textId="77777777" w:rsidR="00446CDC" w:rsidRPr="00446CDC" w:rsidRDefault="00446CDC" w:rsidP="003765BD">
      <w:pPr>
        <w:numPr>
          <w:ilvl w:val="0"/>
          <w:numId w:val="47"/>
        </w:numPr>
        <w:rPr>
          <w:bCs/>
          <w:lang w:val="de-DE"/>
        </w:rPr>
      </w:pPr>
      <w:r w:rsidRPr="00446CDC">
        <w:rPr>
          <w:bCs/>
          <w:lang w:val="de-DE"/>
        </w:rPr>
        <w:t>In-Headset Minimal Profiler bietet eine übersichtliche Ansicht der letzten Audioereignisse und ermöglicht das Filtern nach Schlüsselwörtern</w:t>
      </w:r>
    </w:p>
    <w:p w14:paraId="486B30D8" w14:textId="41DAF06A" w:rsidR="00640828" w:rsidRPr="00640828" w:rsidRDefault="00640828" w:rsidP="00446CDC">
      <w:pPr>
        <w:ind w:left="360"/>
        <w:rPr>
          <w:bCs/>
          <w:lang w:val="de-DE"/>
        </w:rPr>
      </w:pPr>
    </w:p>
    <w:p w14:paraId="6AF1361E" w14:textId="20D47A6F" w:rsidR="004E314E" w:rsidRDefault="004E314E" w:rsidP="004E314E">
      <w:pPr>
        <w:rPr>
          <w:lang w:val="de-DE"/>
        </w:rPr>
      </w:pPr>
    </w:p>
    <w:p w14:paraId="6B10AAE4" w14:textId="77777777" w:rsidR="00122A2A" w:rsidRDefault="00122A2A" w:rsidP="008546E7">
      <w:pPr>
        <w:rPr>
          <w:lang w:val="de-DE"/>
        </w:rPr>
      </w:pPr>
      <w:bookmarkStart w:id="2" w:name="_Hlk148435725"/>
    </w:p>
    <w:p w14:paraId="762A4F2B" w14:textId="68A61BDC" w:rsidR="008546E7" w:rsidRPr="004E314E" w:rsidRDefault="00640828" w:rsidP="008546E7">
      <w:pPr>
        <w:rPr>
          <w:b/>
          <w:bCs/>
          <w:lang w:val="de-DE"/>
        </w:rPr>
      </w:pPr>
      <w:bookmarkStart w:id="3" w:name="_Hlk149921861"/>
      <w:bookmarkEnd w:id="2"/>
      <w:proofErr w:type="spellStart"/>
      <w:r>
        <w:rPr>
          <w:b/>
          <w:bCs/>
          <w:lang w:val="de-DE"/>
        </w:rPr>
        <w:t>Neumann.Berlin</w:t>
      </w:r>
      <w:proofErr w:type="spellEnd"/>
    </w:p>
    <w:bookmarkEnd w:id="3"/>
    <w:p w14:paraId="502C0EB8" w14:textId="1882E0DD" w:rsidR="008546E7" w:rsidRDefault="0096675F" w:rsidP="008546E7">
      <w:pPr>
        <w:rPr>
          <w:lang w:val="de-DE"/>
        </w:rPr>
      </w:pPr>
      <w:r w:rsidRPr="0096675F">
        <w:rPr>
          <w:lang w:val="de-DE"/>
        </w:rPr>
        <w:t xml:space="preserve">Neumann präsentiert auf der Tagung unter anderem das </w:t>
      </w:r>
      <w:r w:rsidRPr="0096675F">
        <w:rPr>
          <w:b/>
          <w:bCs/>
          <w:lang w:val="de-DE"/>
        </w:rPr>
        <w:t>MT 48 Audio-Interface</w:t>
      </w:r>
      <w:r w:rsidRPr="0096675F">
        <w:rPr>
          <w:lang w:val="de-DE"/>
        </w:rPr>
        <w:t xml:space="preserve">, welches endlich die Lücke zwischen Mikrofonen und Monitoring schließt und es damit möglich macht, durchgängig in Neumann-Qualität zu arbeiten. Gleichzeitig bildet das MT 48 die Schnittstelle zum digitalen Workflow und zu AES67-Audionetzwerken. Konzipiert wurde das MT 48 in Zusammenarbeit mit den Schweizer </w:t>
      </w:r>
      <w:proofErr w:type="spellStart"/>
      <w:r w:rsidRPr="0096675F">
        <w:rPr>
          <w:lang w:val="de-DE"/>
        </w:rPr>
        <w:t>AoIP</w:t>
      </w:r>
      <w:proofErr w:type="spellEnd"/>
      <w:r w:rsidRPr="0096675F">
        <w:rPr>
          <w:lang w:val="de-DE"/>
        </w:rPr>
        <w:t xml:space="preserve">- und </w:t>
      </w:r>
      <w:proofErr w:type="spellStart"/>
      <w:r w:rsidRPr="0096675F">
        <w:rPr>
          <w:lang w:val="de-DE"/>
        </w:rPr>
        <w:t>Wandlerspezialisten</w:t>
      </w:r>
      <w:proofErr w:type="spellEnd"/>
      <w:r w:rsidRPr="0096675F">
        <w:rPr>
          <w:lang w:val="de-DE"/>
        </w:rPr>
        <w:t xml:space="preserve"> von </w:t>
      </w:r>
      <w:proofErr w:type="spellStart"/>
      <w:r w:rsidRPr="0096675F">
        <w:rPr>
          <w:lang w:val="de-DE"/>
        </w:rPr>
        <w:t>Merging</w:t>
      </w:r>
      <w:proofErr w:type="spellEnd"/>
      <w:r w:rsidRPr="0096675F">
        <w:rPr>
          <w:lang w:val="de-DE"/>
        </w:rPr>
        <w:t xml:space="preserve"> Technologies</w:t>
      </w:r>
      <w:r w:rsidR="008546E7" w:rsidRPr="004E314E">
        <w:rPr>
          <w:lang w:val="de-DE"/>
        </w:rPr>
        <w:t>.</w:t>
      </w:r>
    </w:p>
    <w:p w14:paraId="2481AA33" w14:textId="77777777" w:rsidR="002E76F6" w:rsidRDefault="002E76F6" w:rsidP="008546E7">
      <w:pPr>
        <w:rPr>
          <w:lang w:val="de-DE"/>
        </w:rPr>
      </w:pPr>
    </w:p>
    <w:p w14:paraId="189EE1FA" w14:textId="6D7A3E55" w:rsidR="00081EC9" w:rsidRDefault="00081EC9" w:rsidP="00D40CCF">
      <w:pPr>
        <w:rPr>
          <w:lang w:val="de-DE"/>
        </w:rPr>
      </w:pPr>
      <w:bookmarkStart w:id="4" w:name="_Hlk44672633"/>
      <w:r>
        <w:rPr>
          <w:noProof/>
        </w:rPr>
        <mc:AlternateContent>
          <mc:Choice Requires="wps">
            <w:drawing>
              <wp:anchor distT="0" distB="0" distL="114300" distR="114300" simplePos="0" relativeHeight="251665408" behindDoc="0" locked="0" layoutInCell="1" allowOverlap="1" wp14:anchorId="3306B06B" wp14:editId="19A3406B">
                <wp:simplePos x="0" y="0"/>
                <wp:positionH relativeFrom="margin">
                  <wp:posOffset>3962400</wp:posOffset>
                </wp:positionH>
                <wp:positionV relativeFrom="paragraph">
                  <wp:posOffset>192405</wp:posOffset>
                </wp:positionV>
                <wp:extent cx="1466850" cy="733425"/>
                <wp:effectExtent l="0" t="0" r="0" b="0"/>
                <wp:wrapNone/>
                <wp:docPr id="1236088046" name="Textfeld 4"/>
                <wp:cNvGraphicFramePr/>
                <a:graphic xmlns:a="http://schemas.openxmlformats.org/drawingml/2006/main">
                  <a:graphicData uri="http://schemas.microsoft.com/office/word/2010/wordprocessingShape">
                    <wps:wsp>
                      <wps:cNvSpPr txBox="1"/>
                      <wps:spPr>
                        <a:xfrm>
                          <a:off x="0" y="0"/>
                          <a:ext cx="1466850" cy="733425"/>
                        </a:xfrm>
                        <a:prstGeom prst="rect">
                          <a:avLst/>
                        </a:prstGeom>
                        <a:noFill/>
                        <a:ln w="6350">
                          <a:noFill/>
                        </a:ln>
                      </wps:spPr>
                      <wps:txbx>
                        <w:txbxContent>
                          <w:p w14:paraId="224FF922" w14:textId="43A5BD8F" w:rsidR="00081EC9" w:rsidRPr="00081EC9" w:rsidRDefault="00081EC9" w:rsidP="00081EC9">
                            <w:pPr>
                              <w:rPr>
                                <w:i/>
                                <w:iCs/>
                                <w:sz w:val="16"/>
                                <w:szCs w:val="16"/>
                                <w:lang w:val="de-DE"/>
                                <w14:textOutline w14:w="9525" w14:cap="rnd" w14:cmpd="sng" w14:algn="ctr">
                                  <w14:noFill/>
                                  <w14:prstDash w14:val="solid"/>
                                  <w14:bevel/>
                                </w14:textOutline>
                              </w:rPr>
                            </w:pPr>
                            <w:r w:rsidRPr="00081EC9">
                              <w:rPr>
                                <w:i/>
                                <w:iCs/>
                                <w:sz w:val="16"/>
                                <w:szCs w:val="16"/>
                                <w:lang w:val="de-DE"/>
                                <w14:textOutline w14:w="9525" w14:cap="rnd" w14:cmpd="sng" w14:algn="ctr">
                                  <w14:noFill/>
                                  <w14:prstDash w14:val="solid"/>
                                  <w14:bevel/>
                                </w14:textOutline>
                              </w:rPr>
                              <w:t>Das MT 48 Audio-Interface füllt die Lücke zwischen Mikrofon und Monitoring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06B06B" id="_x0000_s1028" type="#_x0000_t202" style="position:absolute;margin-left:312pt;margin-top:15.15pt;width:115.5pt;height:57.75pt;z-index:2516654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" filled="f" stroked="f" strokeweight=".5pt">
                <v:textbox>
                  <w:txbxContent>
                    <w:p w14:paraId="224FF922" w14:textId="43A5BD8F" w:rsidR="00081EC9" w:rsidRPr="00081EC9" w:rsidRDefault="00081EC9" w:rsidP="00081EC9">
                      <w:pPr>
                        <w:rPr>
                          <w:i/>
                          <w:iCs/>
                          <w:sz w:val="16"/>
                          <w:szCs w:val="16"/>
                          <w:lang w:val="de-DE"/>
                          <w14:textOutline w14:w="9525" w14:cap="rnd" w14:cmpd="sng" w14:algn="ctr">
                            <w14:noFill/>
                            <w14:prstDash w14:val="solid"/>
                            <w14:bevel/>
                          </w14:textOutline>
                        </w:rPr>
                      </w:pPr>
                      <w:r w:rsidRPr="00081EC9">
                        <w:rPr>
                          <w:i/>
                          <w:iCs/>
                          <w:sz w:val="16"/>
                          <w:szCs w:val="16"/>
                          <w:lang w:val="de-DE"/>
                          <w14:textOutline w14:w="9525" w14:cap="rnd" w14:cmpd="sng" w14:algn="ctr">
                            <w14:noFill/>
                            <w14:prstDash w14:val="solid"/>
                            <w14:bevel/>
                          </w14:textOutline>
                        </w:rPr>
                        <w:t>Das MT 48 Audio-Interface füllt die Lücke zwischen Mikrofon und Monitoring</w:t>
                      </w:r>
                    </w:p>
                  </w:txbxContent>
                </v:textbox>
                <w10:wrap anchorx="margin"/>
              </v:shape>
            </w:pict>
          </mc:Fallback>
        </mc:AlternateContent>
      </w:r>
      <w:r w:rsidR="006746FA">
        <w:rPr>
          <w:noProof/>
          <w:lang w:val="de-DE"/>
        </w:rPr>
        <w:drawing>
          <wp:anchor distT="0" distB="0" distL="114300" distR="114300" simplePos="0" relativeHeight="251663360" behindDoc="0" locked="0" layoutInCell="1" allowOverlap="1" wp14:anchorId="2FA85D7E" wp14:editId="28C4AED2">
            <wp:simplePos x="904875" y="5200650"/>
            <wp:positionH relativeFrom="column">
              <wp:align>left</wp:align>
            </wp:positionH>
            <wp:positionV relativeFrom="paragraph">
              <wp:align>top</wp:align>
            </wp:positionV>
            <wp:extent cx="3842442" cy="2686050"/>
            <wp:effectExtent l="0" t="0" r="5715" b="0"/>
            <wp:wrapSquare wrapText="bothSides"/>
            <wp:docPr id="183559740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42442" cy="2686050"/>
                    </a:xfrm>
                    <a:prstGeom prst="rect">
                      <a:avLst/>
                    </a:prstGeom>
                    <a:noFill/>
                    <a:ln>
                      <a:noFill/>
                    </a:ln>
                  </pic:spPr>
                </pic:pic>
              </a:graphicData>
            </a:graphic>
          </wp:anchor>
        </w:drawing>
      </w:r>
    </w:p>
    <w:p w14:paraId="4D4A92E4" w14:textId="0CBDEEAE" w:rsidR="004310E6" w:rsidRPr="004E314E" w:rsidRDefault="00081EC9" w:rsidP="00D40CCF">
      <w:pPr>
        <w:rPr>
          <w:lang w:val="de-DE"/>
        </w:rPr>
      </w:pPr>
      <w:r>
        <w:rPr>
          <w:lang w:val="de-DE"/>
        </w:rPr>
        <w:br w:type="textWrapping" w:clear="all"/>
      </w:r>
    </w:p>
    <w:p w14:paraId="58A150A1" w14:textId="77777777" w:rsidR="004310E6" w:rsidRDefault="004310E6" w:rsidP="00D40CCF">
      <w:pPr>
        <w:rPr>
          <w:lang w:val="de-DE"/>
        </w:rPr>
      </w:pPr>
    </w:p>
    <w:p w14:paraId="2010B697" w14:textId="77777777" w:rsidR="007979AD" w:rsidRDefault="007979AD" w:rsidP="00D40CCF">
      <w:pPr>
        <w:rPr>
          <w:lang w:val="de-DE"/>
        </w:rPr>
      </w:pPr>
    </w:p>
    <w:p w14:paraId="336BFD37" w14:textId="77777777" w:rsidR="0096675F" w:rsidRDefault="0096675F" w:rsidP="0096675F">
      <w:pPr>
        <w:rPr>
          <w:lang w:val="de-DE"/>
        </w:rPr>
      </w:pPr>
      <w:r w:rsidRPr="0096675F">
        <w:rPr>
          <w:lang w:val="de-DE"/>
        </w:rPr>
        <w:t xml:space="preserve">Ebenfalls zu sehen und zu hören ist der neue DSP-getriebene Studiolautsprecher </w:t>
      </w:r>
      <w:r w:rsidRPr="0096675F">
        <w:rPr>
          <w:b/>
          <w:bCs/>
          <w:lang w:val="de-DE"/>
        </w:rPr>
        <w:t>KH 120 II</w:t>
      </w:r>
      <w:r w:rsidRPr="0096675F">
        <w:rPr>
          <w:lang w:val="de-DE"/>
        </w:rPr>
        <w:t xml:space="preserve">, der sich mittels der Hard/Software-Lösung MA 1 </w:t>
      </w:r>
      <w:proofErr w:type="spellStart"/>
      <w:r w:rsidRPr="0096675F">
        <w:rPr>
          <w:lang w:val="de-DE"/>
        </w:rPr>
        <w:t>Automatic</w:t>
      </w:r>
      <w:proofErr w:type="spellEnd"/>
      <w:r w:rsidRPr="0096675F">
        <w:rPr>
          <w:lang w:val="de-DE"/>
        </w:rPr>
        <w:t xml:space="preserve"> Monitor Alignment präzise auf den Raum und die Hörposition abstimmen lässt. Dank der neu veröffentlichten MA 1 </w:t>
      </w:r>
      <w:proofErr w:type="spellStart"/>
      <w:r w:rsidRPr="0096675F">
        <w:rPr>
          <w:lang w:val="de-DE"/>
        </w:rPr>
        <w:t>Multichannel</w:t>
      </w:r>
      <w:proofErr w:type="spellEnd"/>
      <w:r w:rsidRPr="0096675F">
        <w:rPr>
          <w:lang w:val="de-DE"/>
        </w:rPr>
        <w:t xml:space="preserve"> Extension lassen sich endlich auch Surround- und Immersive-Setups automatisch einmessen. </w:t>
      </w:r>
    </w:p>
    <w:p w14:paraId="224B3CC6" w14:textId="77777777" w:rsidR="0096675F" w:rsidRPr="0096675F" w:rsidRDefault="0096675F" w:rsidP="0096675F">
      <w:pPr>
        <w:rPr>
          <w:lang w:val="de-DE"/>
        </w:rPr>
      </w:pPr>
    </w:p>
    <w:p w14:paraId="50DDFC2C" w14:textId="77777777" w:rsidR="0096675F" w:rsidRDefault="0096675F" w:rsidP="0096675F">
      <w:pPr>
        <w:rPr>
          <w:lang w:val="de-DE"/>
        </w:rPr>
      </w:pPr>
      <w:r w:rsidRPr="0096675F">
        <w:rPr>
          <w:lang w:val="de-DE"/>
        </w:rPr>
        <w:t xml:space="preserve">Natürlich </w:t>
      </w:r>
      <w:proofErr w:type="gramStart"/>
      <w:r w:rsidRPr="0096675F">
        <w:rPr>
          <w:lang w:val="de-DE"/>
        </w:rPr>
        <w:t>stehen</w:t>
      </w:r>
      <w:proofErr w:type="gramEnd"/>
      <w:r w:rsidRPr="0096675F">
        <w:rPr>
          <w:lang w:val="de-DE"/>
        </w:rPr>
        <w:t xml:space="preserve"> auch die Neumann Studio-Kopfhörer zum Testen bereit. Der geschlossene </w:t>
      </w:r>
      <w:r w:rsidRPr="0096675F">
        <w:rPr>
          <w:b/>
          <w:bCs/>
          <w:lang w:val="de-DE"/>
        </w:rPr>
        <w:t>NDH 20</w:t>
      </w:r>
      <w:r w:rsidRPr="0096675F">
        <w:rPr>
          <w:lang w:val="de-DE"/>
        </w:rPr>
        <w:t xml:space="preserve"> und der offene </w:t>
      </w:r>
      <w:r w:rsidRPr="0096675F">
        <w:rPr>
          <w:b/>
          <w:bCs/>
          <w:lang w:val="de-DE"/>
        </w:rPr>
        <w:t>NDH 30</w:t>
      </w:r>
      <w:r w:rsidRPr="0096675F">
        <w:rPr>
          <w:lang w:val="de-DE"/>
        </w:rPr>
        <w:t xml:space="preserve"> sind klangkompatibel mit Neumann-Studiomonitoren, sodass nahtlos zwischen Lautsprechern und Kopfhörer gewechselt werden kann. Beide Modelle sind nun auch in schwarz erhältlich. </w:t>
      </w:r>
    </w:p>
    <w:p w14:paraId="03FE1829" w14:textId="77777777" w:rsidR="0096675F" w:rsidRPr="0096675F" w:rsidRDefault="0096675F" w:rsidP="0096675F">
      <w:pPr>
        <w:rPr>
          <w:lang w:val="de-DE"/>
        </w:rPr>
      </w:pPr>
    </w:p>
    <w:p w14:paraId="046E382F" w14:textId="4E00B92C" w:rsidR="00D642C1" w:rsidRDefault="0096675F" w:rsidP="00D642C1">
      <w:pPr>
        <w:rPr>
          <w:lang w:val="de-DE"/>
        </w:rPr>
      </w:pPr>
      <w:r w:rsidRPr="0096675F">
        <w:rPr>
          <w:lang w:val="de-DE"/>
        </w:rPr>
        <w:lastRenderedPageBreak/>
        <w:t xml:space="preserve">Selbstverständlich ist auch eine Auswahl von Neumann-Mikrofonen zu bestaunen, angefangen beim legendären </w:t>
      </w:r>
      <w:r w:rsidRPr="0096675F">
        <w:rPr>
          <w:b/>
          <w:bCs/>
          <w:lang w:val="de-DE"/>
        </w:rPr>
        <w:t>M 49 V</w:t>
      </w:r>
      <w:r w:rsidRPr="0096675F">
        <w:rPr>
          <w:lang w:val="de-DE"/>
        </w:rPr>
        <w:t xml:space="preserve"> – welches den 1951 vorgestellten Röhrenklassiker originalgetreu wiederaufleben lässt – bis hin zum ikonischen Kunstkopf </w:t>
      </w:r>
      <w:r w:rsidRPr="0096675F">
        <w:rPr>
          <w:b/>
          <w:bCs/>
          <w:lang w:val="de-DE"/>
        </w:rPr>
        <w:t>KU 100</w:t>
      </w:r>
      <w:r w:rsidRPr="0096675F">
        <w:rPr>
          <w:lang w:val="de-DE"/>
        </w:rPr>
        <w:t>, dessen immersive Klangdarstellung sich wieder höchster Popularität erfreut. Ebenfalls ausgestellt ist das Miniatur-Clip-Mikrofonsystem MCM mit flexibler Konnektivität und cleveren Befestigungslösungen für Studio Sound on Stage</w:t>
      </w:r>
      <w:r w:rsidR="00D642C1" w:rsidRPr="00D642C1">
        <w:rPr>
          <w:lang w:val="de-DE"/>
        </w:rPr>
        <w:t>.</w:t>
      </w:r>
    </w:p>
    <w:p w14:paraId="723CF6B5" w14:textId="77777777" w:rsidR="00DE3551" w:rsidRDefault="00DE3551" w:rsidP="00D642C1">
      <w:pPr>
        <w:rPr>
          <w:lang w:val="de-DE"/>
        </w:rPr>
      </w:pPr>
    </w:p>
    <w:p w14:paraId="71459689" w14:textId="77777777" w:rsidR="00DE3551" w:rsidRPr="00DE3551" w:rsidRDefault="00DE3551" w:rsidP="00DE3551">
      <w:pPr>
        <w:rPr>
          <w:u w:val="single"/>
          <w:lang w:val="de-DE"/>
        </w:rPr>
      </w:pPr>
      <w:r w:rsidRPr="00DE3551">
        <w:rPr>
          <w:b/>
          <w:u w:val="single"/>
          <w:lang w:val="de-DE"/>
        </w:rPr>
        <w:t>Das Produktportfolio von Neumann</w:t>
      </w:r>
    </w:p>
    <w:p w14:paraId="0AE33CEE" w14:textId="77777777" w:rsidR="003A3136" w:rsidRPr="003A3136" w:rsidRDefault="003A3136" w:rsidP="003A3136">
      <w:pPr>
        <w:rPr>
          <w:b/>
          <w:lang w:val="de-DE"/>
        </w:rPr>
      </w:pPr>
      <w:r w:rsidRPr="003A3136">
        <w:rPr>
          <w:b/>
          <w:bCs/>
          <w:lang w:val="de-DE"/>
        </w:rPr>
        <w:t>MT 48 Audio-Interface</w:t>
      </w:r>
    </w:p>
    <w:p w14:paraId="4AA5351A" w14:textId="77777777" w:rsidR="003A3136" w:rsidRPr="003A3136" w:rsidRDefault="003A3136" w:rsidP="003A3136">
      <w:pPr>
        <w:numPr>
          <w:ilvl w:val="0"/>
          <w:numId w:val="39"/>
        </w:numPr>
        <w:rPr>
          <w:bCs/>
          <w:lang w:val="de-DE"/>
        </w:rPr>
      </w:pPr>
      <w:r w:rsidRPr="003A3136">
        <w:rPr>
          <w:bCs/>
          <w:lang w:val="de-DE"/>
        </w:rPr>
        <w:t>Marktführende AD/DA Konverter mit sehr ausgeprägter Dynamik</w:t>
      </w:r>
    </w:p>
    <w:p w14:paraId="3EF2FA97" w14:textId="77777777" w:rsidR="003A3136" w:rsidRPr="003A3136" w:rsidRDefault="003A3136" w:rsidP="003A3136">
      <w:pPr>
        <w:numPr>
          <w:ilvl w:val="0"/>
          <w:numId w:val="39"/>
        </w:numPr>
        <w:rPr>
          <w:bCs/>
          <w:lang w:val="de-DE"/>
        </w:rPr>
      </w:pPr>
      <w:r w:rsidRPr="003A3136">
        <w:rPr>
          <w:bCs/>
          <w:lang w:val="de-DE"/>
        </w:rPr>
        <w:t>Intuitive Touchscreen-Bedienung</w:t>
      </w:r>
    </w:p>
    <w:p w14:paraId="0A844C06" w14:textId="77777777" w:rsidR="003A3136" w:rsidRPr="003A3136" w:rsidRDefault="003A3136" w:rsidP="003A3136">
      <w:pPr>
        <w:numPr>
          <w:ilvl w:val="0"/>
          <w:numId w:val="39"/>
        </w:numPr>
        <w:rPr>
          <w:bCs/>
          <w:lang w:val="en-US"/>
        </w:rPr>
      </w:pPr>
      <w:r w:rsidRPr="003A3136">
        <w:rPr>
          <w:bCs/>
          <w:lang w:val="en-US"/>
        </w:rPr>
        <w:t xml:space="preserve">DSB Processing (EQ, </w:t>
      </w:r>
      <w:proofErr w:type="spellStart"/>
      <w:r w:rsidRPr="003A3136">
        <w:rPr>
          <w:bCs/>
          <w:lang w:val="en-US"/>
        </w:rPr>
        <w:t>Dynamik</w:t>
      </w:r>
      <w:proofErr w:type="spellEnd"/>
      <w:r w:rsidRPr="003A3136">
        <w:rPr>
          <w:bCs/>
          <w:lang w:val="en-US"/>
        </w:rPr>
        <w:t>, Hall)</w:t>
      </w:r>
    </w:p>
    <w:p w14:paraId="10653B81" w14:textId="77777777" w:rsidR="003A3136" w:rsidRPr="003A3136" w:rsidRDefault="003A3136" w:rsidP="003A3136">
      <w:pPr>
        <w:rPr>
          <w:b/>
          <w:lang w:val="de-DE"/>
        </w:rPr>
      </w:pPr>
      <w:r w:rsidRPr="003A3136">
        <w:rPr>
          <w:b/>
          <w:bCs/>
          <w:lang w:val="de-DE"/>
        </w:rPr>
        <w:t>KH 120 II</w:t>
      </w:r>
    </w:p>
    <w:p w14:paraId="16A8759E" w14:textId="77777777" w:rsidR="003A3136" w:rsidRPr="003A3136" w:rsidRDefault="003A3136" w:rsidP="003A3136">
      <w:pPr>
        <w:numPr>
          <w:ilvl w:val="0"/>
          <w:numId w:val="40"/>
        </w:numPr>
        <w:rPr>
          <w:bCs/>
          <w:lang w:val="de-DE"/>
        </w:rPr>
      </w:pPr>
      <w:r w:rsidRPr="003A3136">
        <w:rPr>
          <w:bCs/>
          <w:lang w:val="de-DE"/>
        </w:rPr>
        <w:t>Linearer Frequenz- und Phasengang</w:t>
      </w:r>
    </w:p>
    <w:p w14:paraId="57B4F940" w14:textId="77777777" w:rsidR="003A3136" w:rsidRPr="003A3136" w:rsidRDefault="003A3136" w:rsidP="003A3136">
      <w:pPr>
        <w:numPr>
          <w:ilvl w:val="0"/>
          <w:numId w:val="40"/>
        </w:numPr>
        <w:rPr>
          <w:bCs/>
          <w:lang w:val="de-DE"/>
        </w:rPr>
      </w:pPr>
      <w:r w:rsidRPr="003A3136">
        <w:rPr>
          <w:bCs/>
          <w:lang w:val="de-DE"/>
        </w:rPr>
        <w:t>Tiefer Bass bis 44 Hz und hoher Maximalschalldruck im kompakten Format</w:t>
      </w:r>
    </w:p>
    <w:p w14:paraId="54CAF7B2" w14:textId="77777777" w:rsidR="003A3136" w:rsidRPr="003A3136" w:rsidRDefault="003A3136" w:rsidP="003A3136">
      <w:pPr>
        <w:rPr>
          <w:b/>
          <w:lang w:val="de-DE"/>
        </w:rPr>
      </w:pPr>
      <w:r w:rsidRPr="003A3136">
        <w:rPr>
          <w:b/>
          <w:bCs/>
          <w:lang w:val="de-DE"/>
        </w:rPr>
        <w:t>NDH 20</w:t>
      </w:r>
    </w:p>
    <w:p w14:paraId="098D53A4" w14:textId="77777777" w:rsidR="003A3136" w:rsidRPr="003A3136" w:rsidRDefault="003A3136" w:rsidP="003A3136">
      <w:pPr>
        <w:numPr>
          <w:ilvl w:val="0"/>
          <w:numId w:val="41"/>
        </w:numPr>
        <w:rPr>
          <w:bCs/>
          <w:lang w:val="de-DE"/>
        </w:rPr>
      </w:pPr>
      <w:r w:rsidRPr="003A3136">
        <w:rPr>
          <w:bCs/>
          <w:lang w:val="de-DE"/>
        </w:rPr>
        <w:t>Verfügt über die lineare Soundbalance von Neumanns beliebten Studiomonitoren</w:t>
      </w:r>
    </w:p>
    <w:p w14:paraId="0DCE643E" w14:textId="77777777" w:rsidR="003A3136" w:rsidRPr="003A3136" w:rsidRDefault="003A3136" w:rsidP="003A3136">
      <w:pPr>
        <w:numPr>
          <w:ilvl w:val="0"/>
          <w:numId w:val="41"/>
        </w:numPr>
        <w:rPr>
          <w:bCs/>
          <w:lang w:val="de-DE"/>
        </w:rPr>
      </w:pPr>
      <w:r w:rsidRPr="003A3136">
        <w:rPr>
          <w:bCs/>
          <w:lang w:val="de-DE"/>
        </w:rPr>
        <w:t>Hervorragende Isolation ermöglicht Arbeit in lauten Umgebungen</w:t>
      </w:r>
    </w:p>
    <w:p w14:paraId="41E851B3" w14:textId="77777777" w:rsidR="003A3136" w:rsidRPr="003A3136" w:rsidRDefault="003A3136" w:rsidP="003A3136">
      <w:pPr>
        <w:rPr>
          <w:b/>
          <w:lang w:val="de-DE"/>
        </w:rPr>
      </w:pPr>
      <w:r w:rsidRPr="003A3136">
        <w:rPr>
          <w:b/>
          <w:bCs/>
          <w:lang w:val="de-DE"/>
        </w:rPr>
        <w:t>NDH 30</w:t>
      </w:r>
    </w:p>
    <w:p w14:paraId="08931C31" w14:textId="77777777" w:rsidR="003A3136" w:rsidRPr="003A3136" w:rsidRDefault="003A3136" w:rsidP="003A3136">
      <w:pPr>
        <w:numPr>
          <w:ilvl w:val="0"/>
          <w:numId w:val="42"/>
        </w:numPr>
        <w:rPr>
          <w:bCs/>
          <w:lang w:val="de-DE"/>
        </w:rPr>
      </w:pPr>
      <w:r w:rsidRPr="003A3136">
        <w:rPr>
          <w:bCs/>
          <w:lang w:val="de-DE"/>
        </w:rPr>
        <w:t>Linearer Sound wie aus einem perfekt kalibrierten Neumann Lautsprechersystem</w:t>
      </w:r>
    </w:p>
    <w:p w14:paraId="0EAD4751" w14:textId="77777777" w:rsidR="003A3136" w:rsidRPr="003A3136" w:rsidRDefault="003A3136" w:rsidP="003A3136">
      <w:pPr>
        <w:numPr>
          <w:ilvl w:val="0"/>
          <w:numId w:val="42"/>
        </w:numPr>
        <w:rPr>
          <w:b/>
          <w:lang w:val="de-DE"/>
        </w:rPr>
      </w:pPr>
      <w:r w:rsidRPr="003A3136">
        <w:rPr>
          <w:bCs/>
          <w:lang w:val="de-DE"/>
        </w:rPr>
        <w:t>Gewinner des 2023er TEC Awards</w:t>
      </w:r>
      <w:r w:rsidRPr="003A3136">
        <w:rPr>
          <w:b/>
          <w:lang w:val="de-DE"/>
        </w:rPr>
        <w:t xml:space="preserve"> </w:t>
      </w:r>
    </w:p>
    <w:p w14:paraId="289594CA" w14:textId="77777777" w:rsidR="003A3136" w:rsidRPr="003A3136" w:rsidRDefault="003A3136" w:rsidP="003A3136">
      <w:pPr>
        <w:rPr>
          <w:b/>
          <w:lang w:val="de-DE"/>
        </w:rPr>
      </w:pPr>
      <w:r w:rsidRPr="003A3136">
        <w:rPr>
          <w:b/>
          <w:bCs/>
          <w:lang w:val="de-DE"/>
        </w:rPr>
        <w:t>M 49 V</w:t>
      </w:r>
    </w:p>
    <w:p w14:paraId="0D79E33A" w14:textId="77777777" w:rsidR="003A3136" w:rsidRPr="003A3136" w:rsidRDefault="003A3136" w:rsidP="003A3136">
      <w:pPr>
        <w:numPr>
          <w:ilvl w:val="0"/>
          <w:numId w:val="43"/>
        </w:numPr>
        <w:rPr>
          <w:bCs/>
          <w:lang w:val="de-DE"/>
        </w:rPr>
      </w:pPr>
      <w:r w:rsidRPr="003A3136">
        <w:rPr>
          <w:bCs/>
          <w:lang w:val="de-DE"/>
        </w:rPr>
        <w:t>Neuveröffentlichung des legendären M 49 Mikrofons mit ausgewählten Verbesserungen</w:t>
      </w:r>
    </w:p>
    <w:p w14:paraId="180ED362" w14:textId="77777777" w:rsidR="003A3136" w:rsidRPr="003A3136" w:rsidRDefault="003A3136" w:rsidP="003A3136">
      <w:pPr>
        <w:numPr>
          <w:ilvl w:val="0"/>
          <w:numId w:val="43"/>
        </w:numPr>
        <w:rPr>
          <w:bCs/>
          <w:lang w:val="de-DE"/>
        </w:rPr>
      </w:pPr>
      <w:r w:rsidRPr="003A3136">
        <w:rPr>
          <w:bCs/>
          <w:lang w:val="de-DE"/>
        </w:rPr>
        <w:t>Stufenlose, ferngesteuerte Richtcharakteristik</w:t>
      </w:r>
    </w:p>
    <w:p w14:paraId="0BD009A2" w14:textId="77777777" w:rsidR="003A3136" w:rsidRPr="003A3136" w:rsidRDefault="003A3136" w:rsidP="003A3136">
      <w:pPr>
        <w:numPr>
          <w:ilvl w:val="0"/>
          <w:numId w:val="43"/>
        </w:numPr>
        <w:rPr>
          <w:bCs/>
          <w:lang w:val="de-DE"/>
        </w:rPr>
      </w:pPr>
      <w:r w:rsidRPr="003A3136">
        <w:rPr>
          <w:bCs/>
          <w:lang w:val="de-DE"/>
        </w:rPr>
        <w:t>Ideal geeignetes Stimmmikrofon für männliche und weibliche Stimmen</w:t>
      </w:r>
    </w:p>
    <w:p w14:paraId="470E33B7" w14:textId="77777777" w:rsidR="003A3136" w:rsidRPr="003A3136" w:rsidRDefault="003A3136" w:rsidP="003A3136">
      <w:pPr>
        <w:rPr>
          <w:b/>
          <w:lang w:val="de-DE"/>
        </w:rPr>
      </w:pPr>
      <w:r w:rsidRPr="003A3136">
        <w:rPr>
          <w:b/>
          <w:bCs/>
          <w:lang w:val="de-DE"/>
        </w:rPr>
        <w:t>KU 100</w:t>
      </w:r>
    </w:p>
    <w:p w14:paraId="06E2BF3D" w14:textId="77777777" w:rsidR="003A3136" w:rsidRPr="003A3136" w:rsidRDefault="003A3136" w:rsidP="003A3136">
      <w:pPr>
        <w:numPr>
          <w:ilvl w:val="0"/>
          <w:numId w:val="44"/>
        </w:numPr>
        <w:rPr>
          <w:bCs/>
          <w:lang w:val="de-DE"/>
        </w:rPr>
      </w:pPr>
      <w:r w:rsidRPr="003A3136">
        <w:rPr>
          <w:bCs/>
          <w:lang w:val="de-DE"/>
        </w:rPr>
        <w:t>Binaurales Stereomikrofon für dreidimensionalen Klang</w:t>
      </w:r>
    </w:p>
    <w:p w14:paraId="43CF2CC6" w14:textId="77777777" w:rsidR="003A3136" w:rsidRPr="003A3136" w:rsidRDefault="003A3136" w:rsidP="003A3136">
      <w:pPr>
        <w:numPr>
          <w:ilvl w:val="0"/>
          <w:numId w:val="44"/>
        </w:numPr>
        <w:rPr>
          <w:bCs/>
          <w:lang w:val="de-DE"/>
        </w:rPr>
      </w:pPr>
      <w:r w:rsidRPr="003A3136">
        <w:rPr>
          <w:bCs/>
          <w:lang w:val="de-DE"/>
        </w:rPr>
        <w:t>Für Kopfhörerwiedergabe optimiert, lautsprecherkompatibel</w:t>
      </w:r>
    </w:p>
    <w:p w14:paraId="62364EA5" w14:textId="7598F05F" w:rsidR="007979AD" w:rsidRDefault="007979AD" w:rsidP="00D40CCF">
      <w:pPr>
        <w:rPr>
          <w:lang w:val="de-DE"/>
        </w:rPr>
      </w:pPr>
    </w:p>
    <w:p w14:paraId="7D94B001" w14:textId="4D5E4ED9" w:rsidR="000554AA" w:rsidRDefault="000554AA" w:rsidP="000554AA">
      <w:pPr>
        <w:rPr>
          <w:b/>
          <w:bCs/>
          <w:lang w:val="de-DE"/>
        </w:rPr>
      </w:pPr>
      <w:proofErr w:type="spellStart"/>
      <w:r>
        <w:rPr>
          <w:b/>
          <w:bCs/>
          <w:lang w:val="de-DE"/>
        </w:rPr>
        <w:t>Merging</w:t>
      </w:r>
      <w:proofErr w:type="spellEnd"/>
      <w:r>
        <w:rPr>
          <w:b/>
          <w:bCs/>
          <w:lang w:val="de-DE"/>
        </w:rPr>
        <w:t xml:space="preserve"> Technologies</w:t>
      </w:r>
    </w:p>
    <w:p w14:paraId="37B7A44D" w14:textId="77777777" w:rsidR="00EC192C" w:rsidRDefault="00EC192C" w:rsidP="00EC192C">
      <w:pPr>
        <w:rPr>
          <w:lang w:val="de-DE"/>
        </w:rPr>
      </w:pPr>
      <w:proofErr w:type="spellStart"/>
      <w:r w:rsidRPr="00EC192C">
        <w:rPr>
          <w:lang w:val="de-DE"/>
        </w:rPr>
        <w:t>Merging</w:t>
      </w:r>
      <w:proofErr w:type="spellEnd"/>
      <w:r w:rsidRPr="00EC192C">
        <w:rPr>
          <w:lang w:val="de-DE"/>
        </w:rPr>
        <w:t xml:space="preserve"> Technologies präsentiert auf der Tonmeistertagung das revolutionäre Netzwerk-Audio-Interface Anubis, dessen Funktionsumfang sich dank unterschiedlichster „</w:t>
      </w:r>
      <w:proofErr w:type="spellStart"/>
      <w:r w:rsidRPr="00EC192C">
        <w:rPr>
          <w:lang w:val="de-DE"/>
        </w:rPr>
        <w:t>Missions</w:t>
      </w:r>
      <w:proofErr w:type="spellEnd"/>
      <w:r w:rsidRPr="00EC192C">
        <w:rPr>
          <w:lang w:val="de-DE"/>
        </w:rPr>
        <w:t>“ stetig erweitert.</w:t>
      </w:r>
    </w:p>
    <w:p w14:paraId="2C220C43" w14:textId="77777777" w:rsidR="00EC192C" w:rsidRPr="00EC192C" w:rsidRDefault="00EC192C" w:rsidP="00EC192C">
      <w:pPr>
        <w:rPr>
          <w:lang w:val="de-DE"/>
        </w:rPr>
      </w:pPr>
    </w:p>
    <w:p w14:paraId="46458705" w14:textId="658FBB14" w:rsidR="000554AA" w:rsidRDefault="00EC192C" w:rsidP="008B02AF">
      <w:pPr>
        <w:rPr>
          <w:lang w:val="de-DE"/>
        </w:rPr>
      </w:pPr>
      <w:r w:rsidRPr="00EC192C">
        <w:rPr>
          <w:lang w:val="de-DE"/>
        </w:rPr>
        <w:lastRenderedPageBreak/>
        <w:t xml:space="preserve">Ergänzend zur </w:t>
      </w:r>
      <w:r w:rsidRPr="00EC192C">
        <w:rPr>
          <w:i/>
          <w:iCs/>
          <w:lang w:val="de-DE"/>
        </w:rPr>
        <w:t>Monitor Mission</w:t>
      </w:r>
      <w:r w:rsidRPr="00EC192C">
        <w:rPr>
          <w:lang w:val="de-DE"/>
        </w:rPr>
        <w:t xml:space="preserve">, welche Anubis in einen vielseitigen, mehrkanalfähigen Monitorcontroller verwandelt, und der </w:t>
      </w:r>
      <w:r w:rsidRPr="00EC192C">
        <w:rPr>
          <w:i/>
          <w:iCs/>
          <w:lang w:val="de-DE"/>
        </w:rPr>
        <w:t>Music Mission</w:t>
      </w:r>
      <w:r w:rsidRPr="00EC192C">
        <w:rPr>
          <w:lang w:val="de-DE"/>
        </w:rPr>
        <w:t xml:space="preserve"> für Musikproduktion, präsentiert </w:t>
      </w:r>
      <w:proofErr w:type="spellStart"/>
      <w:r w:rsidRPr="00EC192C">
        <w:rPr>
          <w:lang w:val="de-DE"/>
        </w:rPr>
        <w:t>Merging</w:t>
      </w:r>
      <w:proofErr w:type="spellEnd"/>
      <w:r w:rsidRPr="00EC192C">
        <w:rPr>
          <w:lang w:val="de-DE"/>
        </w:rPr>
        <w:t xml:space="preserve"> Technologies zusätzlich die </w:t>
      </w:r>
      <w:proofErr w:type="spellStart"/>
      <w:r w:rsidRPr="00EC192C">
        <w:rPr>
          <w:i/>
          <w:iCs/>
          <w:lang w:val="de-DE"/>
        </w:rPr>
        <w:t>Commentary</w:t>
      </w:r>
      <w:proofErr w:type="spellEnd"/>
      <w:r w:rsidRPr="00EC192C">
        <w:rPr>
          <w:i/>
          <w:iCs/>
          <w:lang w:val="de-DE"/>
        </w:rPr>
        <w:t xml:space="preserve"> Unit</w:t>
      </w:r>
      <w:r w:rsidRPr="00EC192C">
        <w:rPr>
          <w:lang w:val="de-DE"/>
        </w:rPr>
        <w:t xml:space="preserve"> für Live-Übertragungen. Als Weiterentwicklung bietet das Unternehmen seit Kurzem in Kooperation mit Sennheiser eine </w:t>
      </w:r>
      <w:r w:rsidRPr="00EC192C">
        <w:rPr>
          <w:i/>
          <w:iCs/>
          <w:lang w:val="de-DE"/>
        </w:rPr>
        <w:t>Interpreter Solution</w:t>
      </w:r>
      <w:r w:rsidRPr="00EC192C">
        <w:rPr>
          <w:lang w:val="de-DE"/>
        </w:rPr>
        <w:t xml:space="preserve"> an, die gezielt auf Veranstalter von Konferenzen und Meetings zugeschnitten ist</w:t>
      </w:r>
      <w:r w:rsidR="008B02AF">
        <w:rPr>
          <w:lang w:val="de-DE"/>
        </w:rPr>
        <w:t>.</w:t>
      </w:r>
    </w:p>
    <w:p w14:paraId="1A4392E7" w14:textId="231C3439" w:rsidR="008B02AF" w:rsidRDefault="00FB4187" w:rsidP="008B02AF">
      <w:pPr>
        <w:rPr>
          <w:lang w:val="de-DE"/>
        </w:rPr>
      </w:pPr>
      <w:r>
        <w:rPr>
          <w:noProof/>
        </w:rPr>
        <mc:AlternateContent>
          <mc:Choice Requires="wps">
            <w:drawing>
              <wp:anchor distT="0" distB="0" distL="114300" distR="114300" simplePos="0" relativeHeight="251668480" behindDoc="0" locked="0" layoutInCell="1" allowOverlap="1" wp14:anchorId="0C0C43FB" wp14:editId="10BCAF08">
                <wp:simplePos x="0" y="0"/>
                <wp:positionH relativeFrom="column">
                  <wp:posOffset>99694</wp:posOffset>
                </wp:positionH>
                <wp:positionV relativeFrom="paragraph">
                  <wp:posOffset>387985</wp:posOffset>
                </wp:positionV>
                <wp:extent cx="1800225" cy="828675"/>
                <wp:effectExtent l="0" t="0" r="0" b="0"/>
                <wp:wrapNone/>
                <wp:docPr id="375752764" name="Textfeld 4"/>
                <wp:cNvGraphicFramePr/>
                <a:graphic xmlns:a="http://schemas.openxmlformats.org/drawingml/2006/main">
                  <a:graphicData uri="http://schemas.microsoft.com/office/word/2010/wordprocessingShape">
                    <wps:wsp>
                      <wps:cNvSpPr txBox="1"/>
                      <wps:spPr>
                        <a:xfrm>
                          <a:off x="0" y="0"/>
                          <a:ext cx="1800225" cy="828675"/>
                        </a:xfrm>
                        <a:prstGeom prst="rect">
                          <a:avLst/>
                        </a:prstGeom>
                        <a:noFill/>
                        <a:ln w="6350">
                          <a:noFill/>
                        </a:ln>
                      </wps:spPr>
                      <wps:txbx>
                        <w:txbxContent>
                          <w:p w14:paraId="7168349C" w14:textId="161053AB" w:rsidR="00FB4187" w:rsidRPr="00FB4187" w:rsidRDefault="00FB4187" w:rsidP="00FB4187">
                            <w:pPr>
                              <w:rPr>
                                <w:i/>
                                <w:iCs/>
                                <w:sz w:val="16"/>
                                <w:szCs w:val="16"/>
                                <w:lang w:val="de-DE"/>
                                <w14:textOutline w14:w="9525" w14:cap="rnd" w14:cmpd="sng" w14:algn="ctr">
                                  <w14:noFill/>
                                  <w14:prstDash w14:val="solid"/>
                                  <w14:bevel/>
                                </w14:textOutline>
                              </w:rPr>
                            </w:pPr>
                            <w:r w:rsidRPr="00FB4187">
                              <w:rPr>
                                <w:i/>
                                <w:iCs/>
                                <w:sz w:val="16"/>
                                <w:szCs w:val="16"/>
                                <w:lang w:val="de-DE"/>
                                <w14:textOutline w14:w="9525" w14:cap="rnd" w14:cmpd="sng" w14:algn="ctr">
                                  <w14:noFill/>
                                  <w14:prstDash w14:val="solid"/>
                                  <w14:bevel/>
                                </w14:textOutline>
                              </w:rPr>
                              <w:t xml:space="preserve">Anubis, Netzwerk-Audio-Interface erweitert </w:t>
                            </w:r>
                            <w:r w:rsidR="00FB0EB2">
                              <w:rPr>
                                <w:i/>
                                <w:iCs/>
                                <w:sz w:val="16"/>
                                <w:szCs w:val="16"/>
                                <w:lang w:val="de-DE"/>
                                <w14:textOutline w14:w="9525" w14:cap="rnd" w14:cmpd="sng" w14:algn="ctr">
                                  <w14:noFill/>
                                  <w14:prstDash w14:val="solid"/>
                                  <w14:bevel/>
                                </w14:textOutline>
                              </w:rPr>
                              <w:t>kontinuierlich</w:t>
                            </w:r>
                            <w:r w:rsidRPr="00FB4187">
                              <w:rPr>
                                <w:i/>
                                <w:iCs/>
                                <w:sz w:val="16"/>
                                <w:szCs w:val="16"/>
                                <w:lang w:val="de-DE"/>
                                <w14:textOutline w14:w="9525" w14:cap="rnd" w14:cmpd="sng" w14:algn="ctr">
                                  <w14:noFill/>
                                  <w14:prstDash w14:val="solid"/>
                                  <w14:bevel/>
                                </w14:textOutline>
                              </w:rPr>
                              <w:t xml:space="preserve"> seine Funktionen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C43FB" id="_x0000_s1029" type="#_x0000_t202" style="position:absolute;margin-left:7.85pt;margin-top:30.55pt;width:141.75pt;height:65.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" filled="f" stroked="f" strokeweight=".5pt">
                <v:textbox>
                  <w:txbxContent>
                    <w:p w14:paraId="7168349C" w14:textId="161053AB" w:rsidR="00FB4187" w:rsidRPr="00FB4187" w:rsidRDefault="00FB4187" w:rsidP="00FB4187">
                      <w:pPr>
                        <w:rPr>
                          <w:i/>
                          <w:iCs/>
                          <w:sz w:val="16"/>
                          <w:szCs w:val="16"/>
                          <w:lang w:val="de-DE"/>
                          <w14:textOutline w14:w="9525" w14:cap="rnd" w14:cmpd="sng" w14:algn="ctr">
                            <w14:noFill/>
                            <w14:prstDash w14:val="solid"/>
                            <w14:bevel/>
                          </w14:textOutline>
                        </w:rPr>
                      </w:pPr>
                      <w:r w:rsidRPr="00FB4187">
                        <w:rPr>
                          <w:i/>
                          <w:iCs/>
                          <w:sz w:val="16"/>
                          <w:szCs w:val="16"/>
                          <w:lang w:val="de-DE"/>
                          <w14:textOutline w14:w="9525" w14:cap="rnd" w14:cmpd="sng" w14:algn="ctr">
                            <w14:noFill/>
                            <w14:prstDash w14:val="solid"/>
                            <w14:bevel/>
                          </w14:textOutline>
                        </w:rPr>
                        <w:t xml:space="preserve">Anubis, Netzwerk-Audio-Interface erweitert </w:t>
                      </w:r>
                      <w:r w:rsidR="00FB0EB2">
                        <w:rPr>
                          <w:i/>
                          <w:iCs/>
                          <w:sz w:val="16"/>
                          <w:szCs w:val="16"/>
                          <w:lang w:val="de-DE"/>
                          <w14:textOutline w14:w="9525" w14:cap="rnd" w14:cmpd="sng" w14:algn="ctr">
                            <w14:noFill/>
                            <w14:prstDash w14:val="solid"/>
                            <w14:bevel/>
                          </w14:textOutline>
                        </w:rPr>
                        <w:t>kontinuierlich</w:t>
                      </w:r>
                      <w:r w:rsidRPr="00FB4187">
                        <w:rPr>
                          <w:i/>
                          <w:iCs/>
                          <w:sz w:val="16"/>
                          <w:szCs w:val="16"/>
                          <w:lang w:val="de-DE"/>
                          <w14:textOutline w14:w="9525" w14:cap="rnd" w14:cmpd="sng" w14:algn="ctr">
                            <w14:noFill/>
                            <w14:prstDash w14:val="solid"/>
                            <w14:bevel/>
                          </w14:textOutline>
                        </w:rPr>
                        <w:t xml:space="preserve"> seine Funktionen</w:t>
                      </w:r>
                    </w:p>
                  </w:txbxContent>
                </v:textbox>
              </v:shape>
            </w:pict>
          </mc:Fallback>
        </mc:AlternateContent>
      </w:r>
      <w:r w:rsidR="00892946">
        <w:rPr>
          <w:noProof/>
          <w:lang w:val="de-DE"/>
        </w:rPr>
        <w:drawing>
          <wp:anchor distT="0" distB="0" distL="114300" distR="114300" simplePos="0" relativeHeight="251666432" behindDoc="0" locked="0" layoutInCell="1" allowOverlap="1" wp14:anchorId="7BE6E53C" wp14:editId="5A22E1C3">
            <wp:simplePos x="0" y="0"/>
            <wp:positionH relativeFrom="column">
              <wp:posOffset>2026920</wp:posOffset>
            </wp:positionH>
            <wp:positionV relativeFrom="paragraph">
              <wp:posOffset>264160</wp:posOffset>
            </wp:positionV>
            <wp:extent cx="3396615" cy="2333625"/>
            <wp:effectExtent l="0" t="0" r="0" b="9525"/>
            <wp:wrapTopAndBottom/>
            <wp:docPr id="1901333975"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96615" cy="2333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6B9DDB" w14:textId="79B06BC9" w:rsidR="008B02AF" w:rsidRPr="000554AA" w:rsidRDefault="008B02AF" w:rsidP="008B02AF">
      <w:pPr>
        <w:rPr>
          <w:lang w:val="de-DE"/>
        </w:rPr>
      </w:pPr>
    </w:p>
    <w:p w14:paraId="61E59F8B" w14:textId="77777777" w:rsidR="00EC192C" w:rsidRPr="00EC192C" w:rsidRDefault="00EC192C" w:rsidP="00EC192C">
      <w:pPr>
        <w:rPr>
          <w:lang w:val="de-DE"/>
        </w:rPr>
      </w:pPr>
      <w:r w:rsidRPr="00EC192C">
        <w:rPr>
          <w:lang w:val="de-DE"/>
        </w:rPr>
        <w:t xml:space="preserve">Darüber hinaus plant </w:t>
      </w:r>
      <w:proofErr w:type="spellStart"/>
      <w:r w:rsidRPr="00EC192C">
        <w:rPr>
          <w:lang w:val="de-DE"/>
        </w:rPr>
        <w:t>Merging</w:t>
      </w:r>
      <w:proofErr w:type="spellEnd"/>
      <w:r w:rsidRPr="00EC192C">
        <w:rPr>
          <w:lang w:val="de-DE"/>
        </w:rPr>
        <w:t xml:space="preserve"> Technologies die Einführung einer gänzlich neuen </w:t>
      </w:r>
      <w:proofErr w:type="spellStart"/>
      <w:r w:rsidRPr="00EC192C">
        <w:rPr>
          <w:i/>
          <w:iCs/>
          <w:lang w:val="de-DE"/>
        </w:rPr>
        <w:t>Venue</w:t>
      </w:r>
      <w:proofErr w:type="spellEnd"/>
      <w:r w:rsidRPr="00EC192C">
        <w:rPr>
          <w:i/>
          <w:iCs/>
          <w:lang w:val="de-DE"/>
        </w:rPr>
        <w:t xml:space="preserve"> Mission</w:t>
      </w:r>
      <w:r w:rsidRPr="00EC192C">
        <w:rPr>
          <w:lang w:val="de-DE"/>
        </w:rPr>
        <w:t xml:space="preserve"> für Konzerte und Events, die damit einen revolutionären Workflow für Performer bietet. Dank dieser Mission wird es möglich sein, jedem Interpreten einen personalisierten Mix anzubieten, egal ob auf der Bühne, in einem großen Konzertsaal oder im Studio.</w:t>
      </w:r>
    </w:p>
    <w:p w14:paraId="41269334" w14:textId="77777777" w:rsidR="00EC192C" w:rsidRDefault="00EC192C" w:rsidP="00EC192C">
      <w:pPr>
        <w:rPr>
          <w:lang w:val="de-DE"/>
        </w:rPr>
      </w:pPr>
      <w:r w:rsidRPr="00EC192C">
        <w:rPr>
          <w:lang w:val="de-DE"/>
        </w:rPr>
        <w:t xml:space="preserve">Durch </w:t>
      </w:r>
      <w:proofErr w:type="spellStart"/>
      <w:r w:rsidRPr="00EC192C">
        <w:rPr>
          <w:lang w:val="de-DE"/>
        </w:rPr>
        <w:t>Merging</w:t>
      </w:r>
      <w:proofErr w:type="spellEnd"/>
      <w:r w:rsidRPr="00EC192C">
        <w:rPr>
          <w:lang w:val="de-DE"/>
        </w:rPr>
        <w:t xml:space="preserve"> Technologies Fokus auf Immersive Audio wird auch eine genauere Betrachtung des </w:t>
      </w:r>
      <w:r w:rsidRPr="00EC192C">
        <w:rPr>
          <w:b/>
          <w:bCs/>
          <w:lang w:val="de-DE"/>
        </w:rPr>
        <w:t>Dolby Atmos Workflows</w:t>
      </w:r>
      <w:r w:rsidRPr="00EC192C">
        <w:rPr>
          <w:lang w:val="de-DE"/>
        </w:rPr>
        <w:t xml:space="preserve"> essenzieller Bestandteil der Präsentation auf der Tonmeistertagung sein. </w:t>
      </w:r>
    </w:p>
    <w:p w14:paraId="5265837E" w14:textId="77777777" w:rsidR="00EC192C" w:rsidRPr="00EC192C" w:rsidRDefault="00EC192C" w:rsidP="00EC192C">
      <w:pPr>
        <w:rPr>
          <w:lang w:val="de-DE"/>
        </w:rPr>
      </w:pPr>
    </w:p>
    <w:p w14:paraId="72323EBF" w14:textId="2CD311F6" w:rsidR="00511C5A" w:rsidRDefault="00EC192C" w:rsidP="00511C5A">
      <w:pPr>
        <w:rPr>
          <w:lang w:val="de-DE"/>
        </w:rPr>
      </w:pPr>
      <w:r w:rsidRPr="00EC192C">
        <w:rPr>
          <w:lang w:val="de-DE"/>
        </w:rPr>
        <w:t xml:space="preserve">Ebenfalls zu sehen ist </w:t>
      </w:r>
      <w:proofErr w:type="spellStart"/>
      <w:r w:rsidRPr="00EC192C">
        <w:rPr>
          <w:b/>
          <w:bCs/>
          <w:lang w:val="de-DE"/>
        </w:rPr>
        <w:t>Hapi</w:t>
      </w:r>
      <w:proofErr w:type="spellEnd"/>
      <w:r w:rsidRPr="00EC192C">
        <w:rPr>
          <w:b/>
          <w:bCs/>
          <w:lang w:val="de-DE"/>
        </w:rPr>
        <w:t xml:space="preserve"> MKII</w:t>
      </w:r>
      <w:r w:rsidRPr="00EC192C">
        <w:rPr>
          <w:lang w:val="de-DE"/>
        </w:rPr>
        <w:t>, ein ultraflexibler Netzwerk Audio-Mainframe mit herausragender Klangqualität, welcher sich mühelos an die anspruchsvollsten Szenarien anpassen lässt. Mit seinen flexiblen I/O-Optionen und individuell konfigurierbaren Steckkarten bietet er unvergleichliche Audiolösungen und ist damit die perfekte Wahl für Broadcast, Live-Events und Studios</w:t>
      </w:r>
      <w:r w:rsidR="00511C5A" w:rsidRPr="00511C5A">
        <w:rPr>
          <w:lang w:val="de-DE"/>
        </w:rPr>
        <w:t>.</w:t>
      </w:r>
    </w:p>
    <w:p w14:paraId="5A7FF9FD" w14:textId="77777777" w:rsidR="00511C5A" w:rsidRPr="00511C5A" w:rsidRDefault="00511C5A" w:rsidP="00511C5A">
      <w:pPr>
        <w:rPr>
          <w:lang w:val="de-DE"/>
        </w:rPr>
      </w:pPr>
    </w:p>
    <w:p w14:paraId="0C9E13FC" w14:textId="77777777" w:rsidR="00511C5A" w:rsidRPr="00511C5A" w:rsidRDefault="00511C5A" w:rsidP="00511C5A">
      <w:pPr>
        <w:rPr>
          <w:lang w:val="de-DE"/>
        </w:rPr>
      </w:pPr>
      <w:r w:rsidRPr="00511C5A">
        <w:rPr>
          <w:b/>
          <w:lang w:val="de-DE"/>
        </w:rPr>
        <w:t xml:space="preserve">Das Produktportfolio von </w:t>
      </w:r>
      <w:proofErr w:type="spellStart"/>
      <w:r w:rsidRPr="00511C5A">
        <w:rPr>
          <w:b/>
          <w:lang w:val="de-DE"/>
        </w:rPr>
        <w:t>Merging</w:t>
      </w:r>
      <w:proofErr w:type="spellEnd"/>
      <w:r w:rsidRPr="00511C5A">
        <w:rPr>
          <w:b/>
          <w:lang w:val="de-DE"/>
        </w:rPr>
        <w:t xml:space="preserve"> Technologies</w:t>
      </w:r>
    </w:p>
    <w:p w14:paraId="4AEE12F8" w14:textId="77777777" w:rsidR="00C91A36" w:rsidRPr="00C91A36" w:rsidRDefault="00C91A36" w:rsidP="00C91A36">
      <w:pPr>
        <w:rPr>
          <w:b/>
          <w:lang w:val="de-DE"/>
        </w:rPr>
      </w:pPr>
      <w:r w:rsidRPr="00C91A36">
        <w:rPr>
          <w:b/>
          <w:bCs/>
          <w:lang w:val="de-DE"/>
        </w:rPr>
        <w:t>Anubis</w:t>
      </w:r>
    </w:p>
    <w:p w14:paraId="2A5A8DA2" w14:textId="77777777" w:rsidR="00C91A36" w:rsidRPr="00C91A36" w:rsidRDefault="00C91A36" w:rsidP="00C91A36">
      <w:pPr>
        <w:numPr>
          <w:ilvl w:val="0"/>
          <w:numId w:val="45"/>
        </w:numPr>
        <w:rPr>
          <w:bCs/>
          <w:lang w:val="de-DE"/>
        </w:rPr>
      </w:pPr>
      <w:r w:rsidRPr="00C91A36">
        <w:rPr>
          <w:bCs/>
          <w:lang w:val="de-DE"/>
        </w:rPr>
        <w:lastRenderedPageBreak/>
        <w:t xml:space="preserve">Herausragende Präzision und Klangkontrolle von der ersten Aufnahme bis hin zu Live-Performances und Mastering </w:t>
      </w:r>
    </w:p>
    <w:p w14:paraId="6EF85C03" w14:textId="77777777" w:rsidR="00C91A36" w:rsidRPr="00C91A36" w:rsidRDefault="00C91A36" w:rsidP="00C91A36">
      <w:pPr>
        <w:numPr>
          <w:ilvl w:val="0"/>
          <w:numId w:val="45"/>
        </w:numPr>
        <w:rPr>
          <w:bCs/>
          <w:lang w:val="de-DE"/>
        </w:rPr>
      </w:pPr>
      <w:r w:rsidRPr="00C91A36">
        <w:rPr>
          <w:bCs/>
          <w:lang w:val="de-DE"/>
        </w:rPr>
        <w:t>Allein oder in Kombination mit einer DAW verwendbar</w:t>
      </w:r>
    </w:p>
    <w:p w14:paraId="48EEC8F7" w14:textId="77777777" w:rsidR="00C91A36" w:rsidRPr="00C91A36" w:rsidRDefault="00C91A36" w:rsidP="00C91A36">
      <w:pPr>
        <w:numPr>
          <w:ilvl w:val="0"/>
          <w:numId w:val="45"/>
        </w:numPr>
        <w:rPr>
          <w:bCs/>
          <w:lang w:val="de-DE"/>
        </w:rPr>
      </w:pPr>
      <w:r w:rsidRPr="00C91A36">
        <w:rPr>
          <w:bCs/>
          <w:lang w:val="de-DE"/>
        </w:rPr>
        <w:t xml:space="preserve">Umfassender Mixer mit starker Performance und einer Vielzahl Sends, </w:t>
      </w:r>
      <w:proofErr w:type="spellStart"/>
      <w:r w:rsidRPr="00C91A36">
        <w:rPr>
          <w:bCs/>
          <w:lang w:val="de-DE"/>
        </w:rPr>
        <w:t>Cues</w:t>
      </w:r>
      <w:proofErr w:type="spellEnd"/>
      <w:r w:rsidRPr="00C91A36">
        <w:rPr>
          <w:bCs/>
          <w:lang w:val="de-DE"/>
        </w:rPr>
        <w:t>, Snapshots und Effekten</w:t>
      </w:r>
    </w:p>
    <w:p w14:paraId="0BA07889" w14:textId="77777777" w:rsidR="00C91A36" w:rsidRPr="00C91A36" w:rsidRDefault="00C91A36" w:rsidP="00C91A36">
      <w:pPr>
        <w:rPr>
          <w:b/>
          <w:lang w:val="de-DE"/>
        </w:rPr>
      </w:pPr>
      <w:proofErr w:type="spellStart"/>
      <w:r w:rsidRPr="00C91A36">
        <w:rPr>
          <w:b/>
          <w:bCs/>
          <w:lang w:val="de-DE"/>
        </w:rPr>
        <w:t>Hapi</w:t>
      </w:r>
      <w:proofErr w:type="spellEnd"/>
      <w:r w:rsidRPr="00C91A36">
        <w:rPr>
          <w:b/>
          <w:bCs/>
          <w:lang w:val="de-DE"/>
        </w:rPr>
        <w:t xml:space="preserve"> MKII</w:t>
      </w:r>
    </w:p>
    <w:p w14:paraId="263CDA37" w14:textId="77777777" w:rsidR="00C91A36" w:rsidRPr="00C91A36" w:rsidRDefault="00C91A36" w:rsidP="00C91A36">
      <w:pPr>
        <w:numPr>
          <w:ilvl w:val="0"/>
          <w:numId w:val="46"/>
        </w:numPr>
        <w:rPr>
          <w:bCs/>
          <w:lang w:val="de-DE"/>
        </w:rPr>
      </w:pPr>
      <w:r w:rsidRPr="00C91A36">
        <w:rPr>
          <w:bCs/>
          <w:lang w:val="de-DE"/>
        </w:rPr>
        <w:t>Kanalbasiertes Routing</w:t>
      </w:r>
    </w:p>
    <w:p w14:paraId="078C3D89" w14:textId="77777777" w:rsidR="00C91A36" w:rsidRPr="00C91A36" w:rsidRDefault="00C91A36" w:rsidP="00C91A36">
      <w:pPr>
        <w:numPr>
          <w:ilvl w:val="0"/>
          <w:numId w:val="46"/>
        </w:numPr>
        <w:rPr>
          <w:bCs/>
          <w:lang w:val="de-DE"/>
        </w:rPr>
      </w:pPr>
      <w:r w:rsidRPr="00C91A36">
        <w:rPr>
          <w:bCs/>
          <w:lang w:val="de-DE"/>
        </w:rPr>
        <w:t>Kopfhörerverstärker in Mastering-Qualität</w:t>
      </w:r>
    </w:p>
    <w:p w14:paraId="2A21642C" w14:textId="77777777" w:rsidR="00C91A36" w:rsidRPr="00C91A36" w:rsidRDefault="00C91A36" w:rsidP="00C91A36">
      <w:pPr>
        <w:numPr>
          <w:ilvl w:val="0"/>
          <w:numId w:val="46"/>
        </w:numPr>
        <w:rPr>
          <w:bCs/>
          <w:lang w:val="de-DE"/>
        </w:rPr>
      </w:pPr>
      <w:r w:rsidRPr="00C91A36">
        <w:rPr>
          <w:bCs/>
          <w:lang w:val="de-DE"/>
        </w:rPr>
        <w:t>ST2022-7-Unterstützung und zusätzliche DA-Roll-Off-Filter</w:t>
      </w:r>
    </w:p>
    <w:p w14:paraId="6DB45653" w14:textId="77777777" w:rsidR="00511C5A" w:rsidRPr="00511C5A" w:rsidRDefault="00511C5A" w:rsidP="00511C5A">
      <w:pPr>
        <w:rPr>
          <w:lang w:val="de-DE"/>
        </w:rPr>
      </w:pPr>
    </w:p>
    <w:p w14:paraId="164D0F45" w14:textId="77777777" w:rsidR="00C91A36" w:rsidRDefault="00C91A36" w:rsidP="00C91A36">
      <w:pPr>
        <w:rPr>
          <w:lang w:val="de-DE"/>
        </w:rPr>
      </w:pPr>
      <w:r w:rsidRPr="00C91A36">
        <w:rPr>
          <w:lang w:val="de-DE"/>
        </w:rPr>
        <w:t xml:space="preserve">„Die Tonmeistertagung ist das Branchenevent, um Kunden, Freunde und Gleichgesinnte wiederzutreffen, welche das Kerngeschäft und die Heritage von Sennheiser ausmachen“, sagt Sales </w:t>
      </w:r>
      <w:proofErr w:type="spellStart"/>
      <w:r w:rsidRPr="00C91A36">
        <w:rPr>
          <w:lang w:val="de-DE"/>
        </w:rPr>
        <w:t>Director</w:t>
      </w:r>
      <w:proofErr w:type="spellEnd"/>
      <w:r w:rsidRPr="00C91A36">
        <w:rPr>
          <w:lang w:val="de-DE"/>
        </w:rPr>
        <w:t xml:space="preserve"> Music Industry/Live Sound Sebastian Schull. „Unsere Sennheiser-Familie präsentiert auf der 35. Tonmeistertagung eine inspirierende Bandbreite an Audioinnovationen mit Fokus auf Produkten, wie der vielseitigen EW-DX-Serie, den kreativen Audio-Plugins von Dear Reality oder dem bahnbrechenden Netzwerk-Audio-Interface Anubis von </w:t>
      </w:r>
      <w:proofErr w:type="spellStart"/>
      <w:r w:rsidRPr="00C91A36">
        <w:rPr>
          <w:lang w:val="de-DE"/>
        </w:rPr>
        <w:t>Merging</w:t>
      </w:r>
      <w:proofErr w:type="spellEnd"/>
      <w:r w:rsidRPr="00C91A36">
        <w:rPr>
          <w:lang w:val="de-DE"/>
        </w:rPr>
        <w:t xml:space="preserve"> Technologies. Hier verschmelzen Kreativität und technische Exzellenz zu einer fesselnden Vision für die Zukunft des professionellen Klangs.“</w:t>
      </w:r>
    </w:p>
    <w:p w14:paraId="5C22A6A3" w14:textId="77777777" w:rsidR="00C91A36" w:rsidRPr="00C91A36" w:rsidRDefault="00C91A36" w:rsidP="00C91A36">
      <w:pPr>
        <w:rPr>
          <w:lang w:val="de-DE"/>
        </w:rPr>
      </w:pPr>
    </w:p>
    <w:p w14:paraId="3A60A19E" w14:textId="574C9CDC" w:rsidR="00511C5A" w:rsidRDefault="00C91A36" w:rsidP="00511C5A">
      <w:pPr>
        <w:rPr>
          <w:lang w:val="de-DE"/>
        </w:rPr>
      </w:pPr>
      <w:r w:rsidRPr="00C91A36">
        <w:rPr>
          <w:lang w:val="de-DE"/>
        </w:rPr>
        <w:t xml:space="preserve">Von 08. bis 11. November 2023 haben Sie die Gelegenheit, die Sennheiser-Gruppe an Stand 28 auf der Tonmeistertagung im </w:t>
      </w:r>
      <w:proofErr w:type="spellStart"/>
      <w:r w:rsidRPr="00C91A36">
        <w:rPr>
          <w:lang w:val="de-DE"/>
        </w:rPr>
        <w:t>Congress</w:t>
      </w:r>
      <w:proofErr w:type="spellEnd"/>
      <w:r w:rsidRPr="00C91A36">
        <w:rPr>
          <w:lang w:val="de-DE"/>
        </w:rPr>
        <w:t xml:space="preserve"> Center Düsseldorf zu besuchen. Dort können Sie hautnah das umfangreiche Audio-Portfolio für Live- und Studioanwendungen entdecken und erleben</w:t>
      </w:r>
      <w:r w:rsidR="00511C5A" w:rsidRPr="00511C5A">
        <w:rPr>
          <w:lang w:val="de-DE"/>
        </w:rPr>
        <w:t xml:space="preserve">. </w:t>
      </w:r>
    </w:p>
    <w:p w14:paraId="210CFD3F" w14:textId="77777777" w:rsidR="008E2424" w:rsidRDefault="008E2424" w:rsidP="00511C5A">
      <w:pPr>
        <w:rPr>
          <w:lang w:val="de-DE"/>
        </w:rPr>
      </w:pPr>
    </w:p>
    <w:p w14:paraId="2DC229A8" w14:textId="46C8549C" w:rsidR="00EE24D1" w:rsidRDefault="00750FBB" w:rsidP="00511C5A">
      <w:pPr>
        <w:rPr>
          <w:lang w:val="de-DE"/>
        </w:rPr>
      </w:pPr>
      <w:r w:rsidRPr="00750FBB">
        <w:rPr>
          <w:lang w:val="de-DE"/>
        </w:rPr>
        <w:t xml:space="preserve">Die hochauflösenden Bilder dieser Pressemitteilung können </w:t>
      </w:r>
      <w:hyperlink r:id="rId14" w:tgtFrame="_blank" w:history="1">
        <w:r w:rsidRPr="00750FBB">
          <w:rPr>
            <w:rStyle w:val="Hyperlink"/>
            <w:lang w:val="de-DE"/>
          </w:rPr>
          <w:t>hier</w:t>
        </w:r>
      </w:hyperlink>
      <w:r w:rsidRPr="00750FBB">
        <w:rPr>
          <w:lang w:val="de-DE"/>
        </w:rPr>
        <w:t xml:space="preserve"> heruntergeladen werden</w:t>
      </w:r>
      <w:r w:rsidR="008E2424">
        <w:rPr>
          <w:lang w:val="de-DE"/>
        </w:rPr>
        <w:t>.</w:t>
      </w:r>
    </w:p>
    <w:p w14:paraId="77FE8E2D" w14:textId="77777777" w:rsidR="00EE24D1" w:rsidRPr="00750FBB" w:rsidRDefault="00EE24D1" w:rsidP="00511C5A">
      <w:pPr>
        <w:rPr>
          <w:lang w:val="de-DE"/>
        </w:rPr>
      </w:pPr>
    </w:p>
    <w:p w14:paraId="4B341181" w14:textId="77777777" w:rsidR="00D642C1" w:rsidRPr="00750FBB" w:rsidRDefault="00D642C1" w:rsidP="00D40CCF">
      <w:pPr>
        <w:rPr>
          <w:lang w:val="de-DE"/>
        </w:rPr>
      </w:pPr>
    </w:p>
    <w:p w14:paraId="6B035891" w14:textId="77777777" w:rsidR="00D642C1" w:rsidRPr="00750FBB" w:rsidRDefault="00D642C1" w:rsidP="00D40CCF">
      <w:pPr>
        <w:rPr>
          <w:lang w:val="de-DE"/>
        </w:rPr>
      </w:pPr>
    </w:p>
    <w:p w14:paraId="04019FB6" w14:textId="77777777" w:rsidR="007979AD" w:rsidRPr="00750FBB" w:rsidRDefault="007979AD" w:rsidP="00D40CCF">
      <w:pPr>
        <w:rPr>
          <w:lang w:val="de-DE"/>
        </w:rPr>
      </w:pPr>
    </w:p>
    <w:p w14:paraId="1D3981AE" w14:textId="77777777" w:rsidR="007979AD" w:rsidRPr="00750FBB" w:rsidRDefault="007979AD" w:rsidP="00D40CCF">
      <w:pPr>
        <w:rPr>
          <w:lang w:val="de-DE"/>
        </w:rPr>
      </w:pPr>
    </w:p>
    <w:p w14:paraId="010F1AC9" w14:textId="77777777" w:rsidR="00D40CCF" w:rsidRPr="004E314E" w:rsidRDefault="00D40CCF" w:rsidP="00D40CCF">
      <w:pPr>
        <w:spacing w:line="240" w:lineRule="auto"/>
        <w:textAlignment w:val="baseline"/>
        <w:rPr>
          <w:rFonts w:eastAsia="Times New Roman" w:cs="Segoe UI"/>
          <w:szCs w:val="18"/>
          <w:lang w:val="de-DE" w:eastAsia="de-DE"/>
        </w:rPr>
      </w:pPr>
      <w:r w:rsidRPr="004E314E">
        <w:rPr>
          <w:rFonts w:ascii="Sennheiser Office" w:eastAsia="Times New Roman" w:hAnsi="Sennheiser Office" w:cs="Segoe UI"/>
          <w:b/>
          <w:bCs/>
          <w:szCs w:val="18"/>
          <w:lang w:val="de-DE" w:eastAsia="de-DE"/>
        </w:rPr>
        <w:t>Über die Sennheiser-Gruppe</w:t>
      </w:r>
    </w:p>
    <w:p w14:paraId="3B833822" w14:textId="77777777" w:rsidR="00D40CCF" w:rsidRPr="004E314E" w:rsidRDefault="00D40CCF" w:rsidP="00D40CCF">
      <w:pPr>
        <w:spacing w:line="240" w:lineRule="auto"/>
        <w:textAlignment w:val="baseline"/>
        <w:rPr>
          <w:rFonts w:eastAsia="Times New Roman" w:cs="Segoe UI"/>
          <w:szCs w:val="18"/>
          <w:lang w:val="de-DE" w:eastAsia="de-DE"/>
        </w:rPr>
      </w:pPr>
      <w:r w:rsidRPr="004E314E">
        <w:rPr>
          <w:rFonts w:ascii="Sennheiser Office" w:eastAsia="Times New Roman" w:hAnsi="Sennheiser Office" w:cs="Segoe UI"/>
          <w:szCs w:val="18"/>
          <w:lang w:val="de-DE" w:eastAsia="de-DE"/>
        </w:rPr>
        <w:t>Die Zukunft der Audio-Welt zu gestalten und einzigartige Klangerlebnisse für Kund*innen zu schaffen – das ist der Anspruch, der die Mitarbeitenden der Sennheiser-Gruppe weltweit eint. Das unabhängige Familienunternehmen Sennheiser, das in dritter Generation von Dr. Andreas Sennheiser und Daniel Sennheiser geführt wird, wurde 1945 gegründet und ist heute einer der führenden Hersteller im Bereich professioneller Audiotechnik.</w:t>
      </w:r>
    </w:p>
    <w:p w14:paraId="340D4326" w14:textId="77777777" w:rsidR="00D40CCF" w:rsidRPr="004E314E" w:rsidRDefault="003765BD" w:rsidP="00D40CCF">
      <w:pPr>
        <w:rPr>
          <w:rStyle w:val="Hyperlink"/>
          <w:color w:val="0095D5" w:themeColor="accent1"/>
          <w:lang w:val="de-DE"/>
        </w:rPr>
      </w:pPr>
      <w:hyperlink r:id="rId15" w:history="1">
        <w:r w:rsidR="00D40CCF" w:rsidRPr="004E314E">
          <w:rPr>
            <w:rStyle w:val="Hyperlink"/>
            <w:color w:val="0095D5" w:themeColor="accent1"/>
            <w:lang w:val="de-DE"/>
          </w:rPr>
          <w:t>sennheiser.</w:t>
        </w:r>
        <w:r w:rsidR="00D40CCF" w:rsidRPr="004E314E">
          <w:rPr>
            <w:rStyle w:val="Hyperlink"/>
            <w:rFonts w:ascii="Sennheiser Office" w:hAnsi="Sennheiser Office"/>
            <w:color w:val="0095D5" w:themeColor="accent1"/>
            <w:lang w:val="de-DE"/>
          </w:rPr>
          <w:t>com</w:t>
        </w:r>
      </w:hyperlink>
      <w:r w:rsidR="00D40CCF" w:rsidRPr="004E314E">
        <w:rPr>
          <w:rFonts w:ascii="Sennheiser Office" w:hAnsi="Sennheiser Office"/>
          <w:color w:val="000000" w:themeColor="text1"/>
          <w:lang w:val="de-DE" w:eastAsia="en-GB"/>
        </w:rPr>
        <w:t xml:space="preserve"> | </w:t>
      </w:r>
      <w:hyperlink r:id="rId16" w:history="1">
        <w:r w:rsidR="00D40CCF" w:rsidRPr="004E314E">
          <w:rPr>
            <w:rStyle w:val="Hyperlink"/>
            <w:rFonts w:ascii="Sennheiser Office" w:hAnsi="Sennheiser Office"/>
            <w:color w:val="0095D5" w:themeColor="accent1"/>
            <w:lang w:val="de-DE" w:eastAsia="en-GB"/>
          </w:rPr>
          <w:t>neumann.com</w:t>
        </w:r>
      </w:hyperlink>
      <w:r w:rsidR="00D40CCF" w:rsidRPr="004E314E">
        <w:rPr>
          <w:rFonts w:ascii="Sennheiser Office" w:hAnsi="Sennheiser Office"/>
          <w:color w:val="000000" w:themeColor="text1"/>
          <w:lang w:val="de-DE" w:eastAsia="en-GB"/>
        </w:rPr>
        <w:t xml:space="preserve"> |</w:t>
      </w:r>
      <w:r w:rsidR="00D40CCF" w:rsidRPr="004E314E">
        <w:rPr>
          <w:rStyle w:val="Hyperlink"/>
          <w:color w:val="000000" w:themeColor="text1"/>
          <w:u w:val="none"/>
          <w:lang w:val="de-DE"/>
        </w:rPr>
        <w:t xml:space="preserve"> </w:t>
      </w:r>
      <w:hyperlink r:id="rId17" w:history="1">
        <w:r w:rsidR="00D40CCF" w:rsidRPr="004E314E">
          <w:rPr>
            <w:rStyle w:val="Hyperlink"/>
            <w:color w:val="0095D5" w:themeColor="accent1"/>
            <w:lang w:val="de-DE"/>
          </w:rPr>
          <w:t>dear-reality.com</w:t>
        </w:r>
      </w:hyperlink>
      <w:r w:rsidR="00D40CCF" w:rsidRPr="004E314E">
        <w:rPr>
          <w:rStyle w:val="Hyperlink"/>
          <w:color w:val="000000" w:themeColor="text1"/>
          <w:u w:val="none"/>
          <w:lang w:val="de-DE"/>
        </w:rPr>
        <w:t xml:space="preserve"> </w:t>
      </w:r>
      <w:r w:rsidR="00D40CCF" w:rsidRPr="004E314E">
        <w:rPr>
          <w:rFonts w:ascii="Sennheiser Office" w:hAnsi="Sennheiser Office"/>
          <w:color w:val="000000" w:themeColor="text1"/>
          <w:lang w:val="de-DE" w:eastAsia="en-GB"/>
        </w:rPr>
        <w:t xml:space="preserve">| </w:t>
      </w:r>
      <w:hyperlink r:id="rId18" w:history="1">
        <w:r w:rsidR="00D40CCF" w:rsidRPr="004E314E">
          <w:rPr>
            <w:rStyle w:val="Hyperlink"/>
            <w:color w:val="0095D5" w:themeColor="accent1"/>
            <w:lang w:val="de-DE"/>
          </w:rPr>
          <w:t>merging.com</w:t>
        </w:r>
      </w:hyperlink>
    </w:p>
    <w:p w14:paraId="7BD5E317" w14:textId="77777777" w:rsidR="00D40CCF" w:rsidRPr="004E314E" w:rsidRDefault="00D40CCF" w:rsidP="00D40CCF">
      <w:pPr>
        <w:pStyle w:val="About"/>
        <w:rPr>
          <w:rStyle w:val="Hyperlink"/>
          <w:color w:val="auto"/>
          <w:u w:val="none"/>
          <w:lang w:val="de-DE"/>
        </w:rPr>
      </w:pPr>
    </w:p>
    <w:p w14:paraId="5775E4D6" w14:textId="77777777" w:rsidR="00D40CCF" w:rsidRPr="004E314E" w:rsidRDefault="00D40CCF" w:rsidP="00D40CCF">
      <w:pPr>
        <w:pStyle w:val="Contact"/>
        <w:rPr>
          <w:b/>
          <w:lang w:val="de-DE"/>
        </w:rPr>
      </w:pPr>
      <w:r w:rsidRPr="004E314E">
        <w:rPr>
          <w:b/>
          <w:lang w:val="de-DE"/>
        </w:rPr>
        <w:t>Pressekontakt</w:t>
      </w:r>
    </w:p>
    <w:p w14:paraId="60D8CCC4" w14:textId="77777777" w:rsidR="00D40CCF" w:rsidRPr="004E314E" w:rsidRDefault="00D40CCF" w:rsidP="00D40CCF">
      <w:pPr>
        <w:pStyle w:val="Contact"/>
        <w:rPr>
          <w:color w:val="0095D5"/>
          <w:lang w:val="de-DE"/>
        </w:rPr>
      </w:pPr>
      <w:r w:rsidRPr="004E314E">
        <w:rPr>
          <w:color w:val="0095D5"/>
          <w:lang w:val="de-DE"/>
        </w:rPr>
        <w:t>Maik Robbe</w:t>
      </w:r>
    </w:p>
    <w:p w14:paraId="78347209" w14:textId="77777777" w:rsidR="00D40CCF" w:rsidRPr="004E314E" w:rsidRDefault="00D40CCF" w:rsidP="00D40CCF">
      <w:pPr>
        <w:pStyle w:val="Contact"/>
        <w:rPr>
          <w:lang w:val="de-DE"/>
        </w:rPr>
      </w:pPr>
      <w:r w:rsidRPr="004E314E">
        <w:rPr>
          <w:lang w:val="de-DE"/>
        </w:rPr>
        <w:t xml:space="preserve">maik.robbe@sennheiser.com </w:t>
      </w:r>
    </w:p>
    <w:p w14:paraId="0F07C69F" w14:textId="77777777" w:rsidR="00D40CCF" w:rsidRPr="004E314E" w:rsidRDefault="00D40CCF" w:rsidP="00D40CCF">
      <w:pPr>
        <w:pStyle w:val="Contact"/>
        <w:rPr>
          <w:lang w:val="de-DE"/>
        </w:rPr>
      </w:pPr>
    </w:p>
    <w:bookmarkEnd w:id="4"/>
    <w:p w14:paraId="68E741AA" w14:textId="77777777" w:rsidR="00E20B63" w:rsidRPr="004E314E" w:rsidRDefault="00E20B63" w:rsidP="00823216">
      <w:pPr>
        <w:pStyle w:val="Contact"/>
        <w:rPr>
          <w:lang w:val="de-DE"/>
        </w:rPr>
      </w:pPr>
    </w:p>
    <w:sectPr w:rsidR="00E20B63" w:rsidRPr="004E314E" w:rsidSect="00EF67C0">
      <w:headerReference w:type="default" r:id="rId19"/>
      <w:headerReference w:type="first" r:id="rId20"/>
      <w:footerReference w:type="first" r:id="rId21"/>
      <w:pgSz w:w="11906" w:h="16838" w:code="9"/>
      <w:pgMar w:top="2754" w:right="2608" w:bottom="1418" w:left="1418" w:header="629" w:footer="134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84F330" w14:textId="77777777" w:rsidR="00E0643A" w:rsidRDefault="00E0643A" w:rsidP="00CA1EB9">
      <w:pPr>
        <w:spacing w:line="240" w:lineRule="auto"/>
      </w:pPr>
      <w:r>
        <w:separator/>
      </w:r>
    </w:p>
  </w:endnote>
  <w:endnote w:type="continuationSeparator" w:id="0">
    <w:p w14:paraId="4F3DB7C3" w14:textId="77777777" w:rsidR="00E0643A" w:rsidRDefault="00E0643A"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45DDEA97-00FB-4378-BE7C-AF93900D2FA9}"/>
    <w:embedBold r:id="rId2" w:fontKey="{957A379F-2473-47F0-BD10-E2E27605EA9A}"/>
  </w:font>
  <w:font w:name="Arial">
    <w:panose1 w:val="020B0604020202020204"/>
    <w:charset w:val="00"/>
    <w:family w:val="swiss"/>
    <w:pitch w:val="variable"/>
    <w:sig w:usb0="E0002EFF" w:usb1="C000785B" w:usb2="00000009" w:usb3="00000000" w:csb0="000001FF" w:csb1="00000000"/>
  </w:font>
  <w:font w:name="Sennheiser Office">
    <w:altName w:val="Calibri"/>
    <w:charset w:val="00"/>
    <w:family w:val="swiss"/>
    <w:pitch w:val="variable"/>
    <w:sig w:usb0="A00000AF" w:usb1="500020DB" w:usb2="00000000" w:usb3="00000000" w:csb0="00000093" w:csb1="00000000"/>
    <w:embedRegular r:id="rId3" w:fontKey="{7F473229-7A37-4DFA-89F3-B0759D422072}"/>
    <w:embedBold r:id="rId4" w:fontKey="{A739B9A6-B4C7-4DE6-90A8-25273FBEDAED}"/>
    <w:embedItalic r:id="rId5" w:fontKey="{25CD35FD-0A9E-43AF-A87D-879C7650051B}"/>
    <w:embedBoldItalic r:id="rId6" w:fontKey="{53E7BC81-8B24-4E38-A883-FE0654008C97}"/>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7" w:fontKey="{F44656B8-0FB9-46AD-B4FA-DCB990ED1ACB}"/>
    <w:embedBold r:id="rId8" w:fontKey="{FB10271A-43DA-41F2-908E-62C432188BBA}"/>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48B1D393" w:rsidR="00324808" w:rsidRDefault="00324808" w:rsidP="009031C7">
    <w:pPr>
      <w:pStyle w:val="Fuzeile"/>
      <w:tabs>
        <w:tab w:val="left" w:pos="3068"/>
      </w:tabs>
    </w:pPr>
    <w:r>
      <w:rPr>
        <w:noProof/>
        <w:lang w:val="en-US"/>
      </w:rPr>
      <w:drawing>
        <wp:anchor distT="0" distB="0" distL="114300" distR="114300" simplePos="0" relativeHeight="251673600" behindDoc="0" locked="1" layoutInCell="1" allowOverlap="1" wp14:anchorId="548C0058" wp14:editId="58E3E92B">
          <wp:simplePos x="0" y="0"/>
          <wp:positionH relativeFrom="page">
            <wp:posOffset>900430</wp:posOffset>
          </wp:positionH>
          <wp:positionV relativeFrom="page">
            <wp:posOffset>10153015</wp:posOffset>
          </wp:positionV>
          <wp:extent cx="1026000" cy="108000"/>
          <wp:effectExtent l="0" t="0" r="3175" b="6350"/>
          <wp:wrapNone/>
          <wp:docPr id="51115006" name="Grafik 51115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CB38F1" w14:textId="77777777" w:rsidR="00E0643A" w:rsidRDefault="00E0643A" w:rsidP="00CA1EB9">
      <w:pPr>
        <w:spacing w:line="240" w:lineRule="auto"/>
      </w:pPr>
      <w:r>
        <w:separator/>
      </w:r>
    </w:p>
  </w:footnote>
  <w:footnote w:type="continuationSeparator" w:id="0">
    <w:p w14:paraId="277B6731" w14:textId="77777777" w:rsidR="00E0643A" w:rsidRDefault="00E0643A"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73593B25" w:rsidR="00324808" w:rsidRPr="008E5D5C" w:rsidRDefault="00EF67C0" w:rsidP="008E5D5C">
    <w:pPr>
      <w:pStyle w:val="Kopfzeile"/>
      <w:rPr>
        <w:color w:val="0095D5" w:themeColor="accent1"/>
      </w:rPr>
    </w:pPr>
    <w:r>
      <w:rPr>
        <w:noProof/>
      </w:rPr>
      <w:drawing>
        <wp:anchor distT="0" distB="0" distL="114300" distR="114300" simplePos="0" relativeHeight="251702272" behindDoc="0" locked="0" layoutInCell="1" allowOverlap="1" wp14:anchorId="47D34C6D" wp14:editId="1E49C85C">
          <wp:simplePos x="0" y="0"/>
          <wp:positionH relativeFrom="column">
            <wp:posOffset>2747645</wp:posOffset>
          </wp:positionH>
          <wp:positionV relativeFrom="paragraph">
            <wp:posOffset>55245</wp:posOffset>
          </wp:positionV>
          <wp:extent cx="591820" cy="501650"/>
          <wp:effectExtent l="0" t="0" r="0" b="0"/>
          <wp:wrapNone/>
          <wp:docPr id="1623720603" name="Grafik 162372060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hape&#10;&#10;Description automatically generated"/>
                  <pic:cNvPicPr/>
                </pic:nvPicPr>
                <pic:blipFill>
                  <a:blip r:embed="rId1"/>
                  <a:stretch>
                    <a:fillRect/>
                  </a:stretch>
                </pic:blipFill>
                <pic:spPr>
                  <a:xfrm>
                    <a:off x="0" y="0"/>
                    <a:ext cx="591820" cy="501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3296" behindDoc="0" locked="0" layoutInCell="1" allowOverlap="1" wp14:anchorId="5FDFCE70" wp14:editId="7CFE9313">
          <wp:simplePos x="0" y="0"/>
          <wp:positionH relativeFrom="column">
            <wp:posOffset>1922145</wp:posOffset>
          </wp:positionH>
          <wp:positionV relativeFrom="paragraph">
            <wp:posOffset>-86360</wp:posOffset>
          </wp:positionV>
          <wp:extent cx="671195" cy="819150"/>
          <wp:effectExtent l="0" t="0" r="0" b="0"/>
          <wp:wrapNone/>
          <wp:docPr id="1113354985" name="Grafik 111335498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pic:nvPicPr>
                <pic:blipFill>
                  <a:blip r:embed="rId2"/>
                  <a:stretch>
                    <a:fillRect/>
                  </a:stretch>
                </pic:blipFill>
                <pic:spPr>
                  <a:xfrm>
                    <a:off x="0" y="0"/>
                    <a:ext cx="671195" cy="819150"/>
                  </a:xfrm>
                  <a:prstGeom prst="rect">
                    <a:avLst/>
                  </a:prstGeom>
                </pic:spPr>
              </pic:pic>
            </a:graphicData>
          </a:graphic>
          <wp14:sizeRelH relativeFrom="page">
            <wp14:pctWidth>0</wp14:pctWidth>
          </wp14:sizeRelH>
          <wp14:sizeRelV relativeFrom="page">
            <wp14:pctHeight>0</wp14:pctHeight>
          </wp14:sizeRelV>
        </wp:anchor>
      </w:drawing>
    </w:r>
    <w:r w:rsidR="00D36299">
      <w:rPr>
        <w:noProof/>
        <w:lang w:eastAsia="en-GB"/>
      </w:rPr>
      <w:drawing>
        <wp:anchor distT="0" distB="0" distL="114300" distR="114300" simplePos="0" relativeHeight="251699200" behindDoc="0" locked="0" layoutInCell="1" allowOverlap="1" wp14:anchorId="79BC713A" wp14:editId="288C9E19">
          <wp:simplePos x="0" y="0"/>
          <wp:positionH relativeFrom="column">
            <wp:posOffset>1035050</wp:posOffset>
          </wp:positionH>
          <wp:positionV relativeFrom="paragraph">
            <wp:posOffset>-3810</wp:posOffset>
          </wp:positionV>
          <wp:extent cx="660400" cy="629285"/>
          <wp:effectExtent l="0" t="0" r="6350" b="0"/>
          <wp:wrapNone/>
          <wp:docPr id="2002108994" name="Grafik 2002108994"/>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stretch>
                    <a:fillRect/>
                  </a:stretch>
                </pic:blipFill>
                <pic:spPr>
                  <a:xfrm>
                    <a:off x="0" y="0"/>
                    <a:ext cx="660400" cy="629285"/>
                  </a:xfrm>
                  <a:prstGeom prst="rect">
                    <a:avLst/>
                  </a:prstGeom>
                </pic:spPr>
              </pic:pic>
            </a:graphicData>
          </a:graphic>
          <wp14:sizeRelH relativeFrom="margin">
            <wp14:pctWidth>0</wp14:pctWidth>
          </wp14:sizeRelH>
          <wp14:sizeRelV relativeFrom="margin">
            <wp14:pctHeight>0</wp14:pctHeight>
          </wp14:sizeRelV>
        </wp:anchor>
      </w:drawing>
    </w:r>
    <w:r w:rsidR="00BC4225">
      <w:rPr>
        <w:noProof/>
        <w:color w:val="0095D5" w:themeColor="accent1"/>
        <w:lang w:val="en-US"/>
      </w:rPr>
      <mc:AlternateContent>
        <mc:Choice Requires="wps">
          <w:drawing>
            <wp:anchor distT="0" distB="0" distL="114298" distR="114298" simplePos="0" relativeHeight="251684864" behindDoc="0" locked="0" layoutInCell="1" allowOverlap="1" wp14:anchorId="456EDF9A" wp14:editId="35F710FC">
              <wp:simplePos x="0" y="0"/>
              <wp:positionH relativeFrom="column">
                <wp:posOffset>869950</wp:posOffset>
              </wp:positionH>
              <wp:positionV relativeFrom="paragraph">
                <wp:posOffset>-88265</wp:posOffset>
              </wp:positionV>
              <wp:extent cx="0" cy="800100"/>
              <wp:effectExtent l="0" t="0" r="0" b="0"/>
              <wp:wrapNone/>
              <wp:docPr id="5"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DB8552" id="Gerade Verbindung 5" o:spid="_x0000_s1026" style="position:absolute;flip:x;z-index:2516848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8.5pt,-6.95pt" to="68.5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" strokecolor="#7f7f7f [1612]" strokeweight=".5pt">
              <o:lock v:ext="edit" shapetype="f"/>
            </v:line>
          </w:pict>
        </mc:Fallback>
      </mc:AlternateContent>
    </w:r>
    <w:r w:rsidR="00CF4827">
      <w:rPr>
        <w:color w:val="0095D5" w:themeColor="accent1"/>
      </w:rPr>
      <w:t>PRESS</w:t>
    </w:r>
    <w:r w:rsidR="008546E7">
      <w:rPr>
        <w:color w:val="0095D5" w:themeColor="accent1"/>
      </w:rPr>
      <w:t>EMITTEILUNG</w:t>
    </w:r>
    <w:r w:rsidR="00324808" w:rsidRPr="008E5D5C">
      <w:rPr>
        <w:noProof/>
        <w:color w:val="0095D5" w:themeColor="accent1"/>
        <w:lang w:val="en-US"/>
      </w:rPr>
      <w:drawing>
        <wp:anchor distT="0" distB="0" distL="114300" distR="114300" simplePos="0" relativeHeight="251660288" behindDoc="0" locked="1" layoutInCell="1" allowOverlap="1" wp14:anchorId="199590AF" wp14:editId="5D510586">
          <wp:simplePos x="0" y="0"/>
          <wp:positionH relativeFrom="margin">
            <wp:align>left</wp:align>
          </wp:positionH>
          <wp:positionV relativeFrom="page">
            <wp:posOffset>508000</wp:posOffset>
          </wp:positionV>
          <wp:extent cx="575945" cy="430530"/>
          <wp:effectExtent l="0" t="0" r="0" b="7620"/>
          <wp:wrapNone/>
          <wp:docPr id="1166022910" name="Grafik 116602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4">
                    <a:extLst>
                      <a:ext uri="{28A0092B-C50C-407E-A947-70E740481C1C}">
                        <a14:useLocalDpi xmlns:a14="http://schemas.microsoft.com/office/drawing/2010/main" val="0"/>
                      </a:ext>
                    </a:extLst>
                  </a:blip>
                  <a:stretch>
                    <a:fillRect/>
                  </a:stretch>
                </pic:blipFill>
                <pic:spPr>
                  <a:xfrm>
                    <a:off x="0" y="0"/>
                    <a:ext cx="575945" cy="430530"/>
                  </a:xfrm>
                  <a:prstGeom prst="rect">
                    <a:avLst/>
                  </a:prstGeom>
                </pic:spPr>
              </pic:pic>
            </a:graphicData>
          </a:graphic>
          <wp14:sizeRelH relativeFrom="margin">
            <wp14:pctWidth>0</wp14:pctWidth>
          </wp14:sizeRelH>
          <wp14:sizeRelV relativeFrom="margin">
            <wp14:pctHeight>0</wp14:pctHeight>
          </wp14:sizeRelV>
        </wp:anchor>
      </w:drawing>
    </w:r>
  </w:p>
  <w:p w14:paraId="4C6F07FC" w14:textId="6539B748" w:rsidR="00324808" w:rsidRPr="008E5D5C" w:rsidRDefault="00324808" w:rsidP="008E5D5C">
    <w:pPr>
      <w:pStyle w:val="Kopfzeile"/>
    </w:pPr>
    <w:r>
      <w:fldChar w:fldCharType="begin"/>
    </w:r>
    <w:r>
      <w:instrText xml:space="preserve"> PAGE  \* Arabic  \* MERGEFORMAT </w:instrText>
    </w:r>
    <w:r>
      <w:fldChar w:fldCharType="separate"/>
    </w:r>
    <w:r>
      <w:rPr>
        <w:noProof/>
      </w:rPr>
      <w:t>2</w:t>
    </w:r>
    <w:r>
      <w:fldChar w:fldCharType="end"/>
    </w:r>
    <w:r>
      <w:t>/</w:t>
    </w:r>
    <w:r w:rsidR="003765BD">
      <w:fldChar w:fldCharType="begin"/>
    </w:r>
    <w:r w:rsidR="003765BD">
      <w:instrText xml:space="preserve"> NUMPAGES  \* Arabic  \* MERGEFORMAT </w:instrText>
    </w:r>
    <w:r w:rsidR="003765BD">
      <w:fldChar w:fldCharType="separate"/>
    </w:r>
    <w:r>
      <w:rPr>
        <w:noProof/>
      </w:rPr>
      <w:t>5</w:t>
    </w:r>
    <w:r w:rsidR="003765BD">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4E8C7545" w:rsidR="00324808" w:rsidRPr="008E5D5C" w:rsidRDefault="006F79CB" w:rsidP="008E5D5C">
    <w:pPr>
      <w:pStyle w:val="Kopfzeile"/>
      <w:rPr>
        <w:color w:val="0095D5" w:themeColor="accent1"/>
      </w:rPr>
    </w:pPr>
    <w:r>
      <w:rPr>
        <w:noProof/>
        <w:color w:val="0095D5" w:themeColor="accent1"/>
        <w:lang w:val="en-US"/>
      </w:rPr>
      <mc:AlternateContent>
        <mc:Choice Requires="wps">
          <w:drawing>
            <wp:anchor distT="0" distB="0" distL="114298" distR="114298" simplePos="0" relativeHeight="251676672" behindDoc="0" locked="0" layoutInCell="1" allowOverlap="1" wp14:anchorId="6F8DEB8D" wp14:editId="7D7BAD38">
              <wp:simplePos x="0" y="0"/>
              <wp:positionH relativeFrom="column">
                <wp:posOffset>842818</wp:posOffset>
              </wp:positionH>
              <wp:positionV relativeFrom="paragraph">
                <wp:posOffset>-90690</wp:posOffset>
              </wp:positionV>
              <wp:extent cx="0" cy="800100"/>
              <wp:effectExtent l="0" t="0" r="0" b="0"/>
              <wp:wrapNone/>
              <wp:docPr id="9"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ED1470" id="Gerade Verbindung 5" o:spid="_x0000_s1026" style="position:absolute;flip:x;z-index:2516766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6.35pt,-7.15pt" to="66.35pt,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" strokecolor="#7f7f7f [1612]" strokeweight=".5pt">
              <o:lock v:ext="edit" shapetype="f"/>
            </v:line>
          </w:pict>
        </mc:Fallback>
      </mc:AlternateContent>
    </w:r>
    <w:r w:rsidR="00324808" w:rsidRPr="008E5D5C">
      <w:rPr>
        <w:color w:val="0095D5" w:themeColor="accent1"/>
      </w:rPr>
      <w:t>Pres</w:t>
    </w:r>
    <w:r w:rsidR="00D424F5">
      <w:rPr>
        <w:color w:val="0095D5" w:themeColor="accent1"/>
      </w:rPr>
      <w:t>S</w:t>
    </w:r>
    <w:r w:rsidR="008546E7">
      <w:rPr>
        <w:color w:val="0095D5" w:themeColor="accent1"/>
      </w:rPr>
      <w:t>EMITTEILUNG</w:t>
    </w:r>
  </w:p>
  <w:p w14:paraId="286A0383" w14:textId="79B85277" w:rsidR="00324808" w:rsidRPr="008E5D5C" w:rsidRDefault="00324808" w:rsidP="008E5D5C">
    <w:pPr>
      <w:pStyle w:val="Kopfzeile"/>
    </w:pPr>
    <w:r>
      <w:fldChar w:fldCharType="begin"/>
    </w:r>
    <w:r>
      <w:instrText xml:space="preserve"> PAGE  \* Arabic  \* MERGEFORMAT </w:instrText>
    </w:r>
    <w:r>
      <w:fldChar w:fldCharType="separate"/>
    </w:r>
    <w:r>
      <w:rPr>
        <w:noProof/>
      </w:rPr>
      <w:t>1</w:t>
    </w:r>
    <w:r>
      <w:fldChar w:fldCharType="end"/>
    </w:r>
    <w:r>
      <w:t>/</w:t>
    </w:r>
    <w:r w:rsidR="003765BD">
      <w:fldChar w:fldCharType="begin"/>
    </w:r>
    <w:r w:rsidR="003765BD">
      <w:instrText xml:space="preserve"> NUMPAGES  \* Arabic  \* MERGEFORMAT </w:instrText>
    </w:r>
    <w:r w:rsidR="003765BD">
      <w:fldChar w:fldCharType="separate"/>
    </w:r>
    <w:r>
      <w:rPr>
        <w:noProof/>
      </w:rPr>
      <w:t>5</w:t>
    </w:r>
    <w:r w:rsidR="003765BD">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86CB1"/>
    <w:multiLevelType w:val="hybridMultilevel"/>
    <w:tmpl w:val="26CE0EFA"/>
    <w:lvl w:ilvl="0" w:tplc="04070001">
      <w:start w:val="1"/>
      <w:numFmt w:val="bullet"/>
      <w:lvlText w:val=""/>
      <w:lvlJc w:val="left"/>
      <w:pPr>
        <w:ind w:left="720" w:hanging="360"/>
      </w:pPr>
      <w:rPr>
        <w:rFonts w:ascii="Symbol" w:hAnsi="Symbol" w:hint="default"/>
        <w:b/>
        <w:lang w:val="de-D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66916A4"/>
    <w:multiLevelType w:val="hybridMultilevel"/>
    <w:tmpl w:val="A36859C6"/>
    <w:lvl w:ilvl="0" w:tplc="C2B4303A">
      <w:numFmt w:val="bullet"/>
      <w:lvlText w:val="-"/>
      <w:lvlJc w:val="left"/>
      <w:pPr>
        <w:ind w:left="1080" w:hanging="360"/>
      </w:pPr>
      <w:rPr>
        <w:rFonts w:ascii="Calibri" w:eastAsia="Calibr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 w15:restartNumberingAfterBreak="0">
    <w:nsid w:val="0681330F"/>
    <w:multiLevelType w:val="hybridMultilevel"/>
    <w:tmpl w:val="5CA8EF22"/>
    <w:lvl w:ilvl="0" w:tplc="04070001">
      <w:start w:val="1"/>
      <w:numFmt w:val="bullet"/>
      <w:lvlText w:val=""/>
      <w:lvlJc w:val="left"/>
      <w:pPr>
        <w:ind w:left="720" w:hanging="360"/>
      </w:pPr>
      <w:rPr>
        <w:rFonts w:ascii="Symbol" w:hAnsi="Symbol" w:hint="default"/>
        <w:b/>
        <w:lang w:val="de-D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15:restartNumberingAfterBreak="0">
    <w:nsid w:val="0DE07DC5"/>
    <w:multiLevelType w:val="hybridMultilevel"/>
    <w:tmpl w:val="2714AA1C"/>
    <w:lvl w:ilvl="0" w:tplc="04070001">
      <w:start w:val="1"/>
      <w:numFmt w:val="bullet"/>
      <w:lvlText w:val=""/>
      <w:lvlJc w:val="left"/>
      <w:pPr>
        <w:ind w:left="720" w:hanging="360"/>
      </w:pPr>
      <w:rPr>
        <w:rFonts w:ascii="Symbol" w:hAnsi="Symbol" w:hint="default"/>
        <w:b/>
        <w:lang w:val="de-D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E7A13D1"/>
    <w:multiLevelType w:val="multilevel"/>
    <w:tmpl w:val="F3B2A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39737B6"/>
    <w:multiLevelType w:val="multilevel"/>
    <w:tmpl w:val="DB7A6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8A355B"/>
    <w:multiLevelType w:val="multilevel"/>
    <w:tmpl w:val="3438D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1EF0B82"/>
    <w:multiLevelType w:val="multilevel"/>
    <w:tmpl w:val="458A4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40F0096"/>
    <w:multiLevelType w:val="multilevel"/>
    <w:tmpl w:val="6FF47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7"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3B295B84"/>
    <w:multiLevelType w:val="hybridMultilevel"/>
    <w:tmpl w:val="3ECA384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1" w15:restartNumberingAfterBreak="0">
    <w:nsid w:val="3B8110CC"/>
    <w:multiLevelType w:val="multilevel"/>
    <w:tmpl w:val="084A6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F44544B"/>
    <w:multiLevelType w:val="multilevel"/>
    <w:tmpl w:val="1062C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24"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20E3481"/>
    <w:multiLevelType w:val="multilevel"/>
    <w:tmpl w:val="10563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53E23B46"/>
    <w:multiLevelType w:val="hybridMultilevel"/>
    <w:tmpl w:val="0CD6ED64"/>
    <w:lvl w:ilvl="0" w:tplc="04070001">
      <w:start w:val="1"/>
      <w:numFmt w:val="bullet"/>
      <w:lvlText w:val=""/>
      <w:lvlJc w:val="left"/>
      <w:pPr>
        <w:ind w:left="720" w:hanging="360"/>
      </w:pPr>
      <w:rPr>
        <w:rFonts w:ascii="Symbol" w:hAnsi="Symbol" w:hint="default"/>
        <w:b/>
        <w:lang w:val="de-D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31"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32" w15:restartNumberingAfterBreak="0">
    <w:nsid w:val="5A633E66"/>
    <w:multiLevelType w:val="multilevel"/>
    <w:tmpl w:val="27BA8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C9B024D"/>
    <w:multiLevelType w:val="hybridMultilevel"/>
    <w:tmpl w:val="D3D8A202"/>
    <w:lvl w:ilvl="0" w:tplc="D1D69FD8">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65425DC0"/>
    <w:multiLevelType w:val="hybridMultilevel"/>
    <w:tmpl w:val="BCF0D4CE"/>
    <w:lvl w:ilvl="0" w:tplc="1706C4D6">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7D076F2"/>
    <w:multiLevelType w:val="multilevel"/>
    <w:tmpl w:val="F126C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BF02B9D"/>
    <w:multiLevelType w:val="hybridMultilevel"/>
    <w:tmpl w:val="592C3EB0"/>
    <w:lvl w:ilvl="0" w:tplc="3264A2E4">
      <w:numFmt w:val="bullet"/>
      <w:lvlText w:val="-"/>
      <w:lvlJc w:val="left"/>
      <w:pPr>
        <w:ind w:left="720" w:hanging="360"/>
      </w:pPr>
      <w:rPr>
        <w:rFonts w:ascii="Calibri" w:eastAsiaTheme="minorHAnsi" w:hAnsi="Calibri" w:cs="Calibri" w:hint="default"/>
        <w:b/>
        <w:lang w:val="de-D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0357C40"/>
    <w:multiLevelType w:val="hybridMultilevel"/>
    <w:tmpl w:val="B80C3EE8"/>
    <w:lvl w:ilvl="0" w:tplc="04070001">
      <w:start w:val="1"/>
      <w:numFmt w:val="bullet"/>
      <w:lvlText w:val=""/>
      <w:lvlJc w:val="left"/>
      <w:pPr>
        <w:ind w:left="720" w:hanging="360"/>
      </w:pPr>
      <w:rPr>
        <w:rFonts w:ascii="Symbol" w:hAnsi="Symbol" w:hint="default"/>
        <w:b/>
        <w:lang w:val="de-D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70F942C4"/>
    <w:multiLevelType w:val="multilevel"/>
    <w:tmpl w:val="2E587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24C23CA"/>
    <w:multiLevelType w:val="hybridMultilevel"/>
    <w:tmpl w:val="8444BE9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43"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77102CF"/>
    <w:multiLevelType w:val="hybridMultilevel"/>
    <w:tmpl w:val="52DAE94A"/>
    <w:lvl w:ilvl="0" w:tplc="232CD502">
      <w:numFmt w:val="bullet"/>
      <w:lvlText w:val="-"/>
      <w:lvlJc w:val="left"/>
      <w:pPr>
        <w:ind w:left="720" w:hanging="360"/>
      </w:pPr>
      <w:rPr>
        <w:rFonts w:ascii="Calibri" w:eastAsia="Calibri" w:hAnsi="Calibri" w:cs="Calibri"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45" w15:restartNumberingAfterBreak="0">
    <w:nsid w:val="7AD16C15"/>
    <w:multiLevelType w:val="multilevel"/>
    <w:tmpl w:val="59D01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D3235ED"/>
    <w:multiLevelType w:val="multilevel"/>
    <w:tmpl w:val="048CB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59125588">
    <w:abstractNumId w:val="15"/>
  </w:num>
  <w:num w:numId="2" w16cid:durableId="1163005001">
    <w:abstractNumId w:val="7"/>
  </w:num>
  <w:num w:numId="3" w16cid:durableId="1436055385">
    <w:abstractNumId w:val="49"/>
  </w:num>
  <w:num w:numId="4" w16cid:durableId="1854755881">
    <w:abstractNumId w:val="13"/>
  </w:num>
  <w:num w:numId="5" w16cid:durableId="1600749496">
    <w:abstractNumId w:val="36"/>
  </w:num>
  <w:num w:numId="6" w16cid:durableId="1600408783">
    <w:abstractNumId w:val="18"/>
  </w:num>
  <w:num w:numId="7" w16cid:durableId="88318100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00316442">
    <w:abstractNumId w:val="5"/>
  </w:num>
  <w:num w:numId="9" w16cid:durableId="519899244">
    <w:abstractNumId w:val="29"/>
  </w:num>
  <w:num w:numId="10" w16cid:durableId="1182284721">
    <w:abstractNumId w:val="4"/>
  </w:num>
  <w:num w:numId="11" w16cid:durableId="1913393870">
    <w:abstractNumId w:val="16"/>
  </w:num>
  <w:num w:numId="12" w16cid:durableId="722758710">
    <w:abstractNumId w:val="30"/>
  </w:num>
  <w:num w:numId="13" w16cid:durableId="341049434">
    <w:abstractNumId w:val="48"/>
  </w:num>
  <w:num w:numId="14" w16cid:durableId="1448622555">
    <w:abstractNumId w:val="9"/>
  </w:num>
  <w:num w:numId="15" w16cid:durableId="674577119">
    <w:abstractNumId w:val="31"/>
  </w:num>
  <w:num w:numId="16" w16cid:durableId="667904180">
    <w:abstractNumId w:val="23"/>
  </w:num>
  <w:num w:numId="17" w16cid:durableId="1887175600">
    <w:abstractNumId w:val="19"/>
  </w:num>
  <w:num w:numId="18" w16cid:durableId="1930965624">
    <w:abstractNumId w:val="17"/>
  </w:num>
  <w:num w:numId="19" w16cid:durableId="969431907">
    <w:abstractNumId w:val="25"/>
  </w:num>
  <w:num w:numId="20" w16cid:durableId="1354069743">
    <w:abstractNumId w:val="27"/>
  </w:num>
  <w:num w:numId="21" w16cid:durableId="1554854988">
    <w:abstractNumId w:val="33"/>
  </w:num>
  <w:num w:numId="22" w16cid:durableId="839586298">
    <w:abstractNumId w:val="46"/>
  </w:num>
  <w:num w:numId="23" w16cid:durableId="1779643874">
    <w:abstractNumId w:val="39"/>
  </w:num>
  <w:num w:numId="24" w16cid:durableId="1664551872">
    <w:abstractNumId w:val="43"/>
  </w:num>
  <w:num w:numId="25" w16cid:durableId="2106225954">
    <w:abstractNumId w:val="3"/>
  </w:num>
  <w:num w:numId="26" w16cid:durableId="1999071260">
    <w:abstractNumId w:val="24"/>
  </w:num>
  <w:num w:numId="27" w16cid:durableId="901720638">
    <w:abstractNumId w:val="34"/>
  </w:num>
  <w:num w:numId="28" w16cid:durableId="128520679">
    <w:abstractNumId w:val="1"/>
  </w:num>
  <w:num w:numId="29" w16cid:durableId="2124616934">
    <w:abstractNumId w:val="44"/>
  </w:num>
  <w:num w:numId="30" w16cid:durableId="333805949">
    <w:abstractNumId w:val="35"/>
  </w:num>
  <w:num w:numId="31" w16cid:durableId="997076195">
    <w:abstractNumId w:val="20"/>
  </w:num>
  <w:num w:numId="32" w16cid:durableId="1249579734">
    <w:abstractNumId w:val="42"/>
  </w:num>
  <w:num w:numId="33" w16cid:durableId="1144204020">
    <w:abstractNumId w:val="38"/>
  </w:num>
  <w:num w:numId="34" w16cid:durableId="1461873064">
    <w:abstractNumId w:val="22"/>
  </w:num>
  <w:num w:numId="35" w16cid:durableId="1248029232">
    <w:abstractNumId w:val="11"/>
  </w:num>
  <w:num w:numId="36" w16cid:durableId="1547646024">
    <w:abstractNumId w:val="12"/>
  </w:num>
  <w:num w:numId="37" w16cid:durableId="485634983">
    <w:abstractNumId w:val="47"/>
  </w:num>
  <w:num w:numId="38" w16cid:durableId="1559049895">
    <w:abstractNumId w:val="21"/>
  </w:num>
  <w:num w:numId="39" w16cid:durableId="372509374">
    <w:abstractNumId w:val="14"/>
  </w:num>
  <w:num w:numId="40" w16cid:durableId="705764009">
    <w:abstractNumId w:val="26"/>
  </w:num>
  <w:num w:numId="41" w16cid:durableId="1356157820">
    <w:abstractNumId w:val="41"/>
  </w:num>
  <w:num w:numId="42" w16cid:durableId="1234513692">
    <w:abstractNumId w:val="8"/>
  </w:num>
  <w:num w:numId="43" w16cid:durableId="381708351">
    <w:abstractNumId w:val="45"/>
  </w:num>
  <w:num w:numId="44" w16cid:durableId="699934235">
    <w:abstractNumId w:val="10"/>
  </w:num>
  <w:num w:numId="45" w16cid:durableId="229316934">
    <w:abstractNumId w:val="37"/>
  </w:num>
  <w:num w:numId="46" w16cid:durableId="2066831332">
    <w:abstractNumId w:val="32"/>
  </w:num>
  <w:num w:numId="47" w16cid:durableId="27999031">
    <w:abstractNumId w:val="40"/>
  </w:num>
  <w:num w:numId="48" w16cid:durableId="912012307">
    <w:abstractNumId w:val="28"/>
  </w:num>
  <w:num w:numId="49" w16cid:durableId="15736316">
    <w:abstractNumId w:val="0"/>
  </w:num>
  <w:num w:numId="50" w16cid:durableId="120849231">
    <w:abstractNumId w:val="2"/>
  </w:num>
  <w:num w:numId="51" w16cid:durableId="12317666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093C"/>
    <w:rsid w:val="00001645"/>
    <w:rsid w:val="00003716"/>
    <w:rsid w:val="00007D36"/>
    <w:rsid w:val="000134D7"/>
    <w:rsid w:val="0001367D"/>
    <w:rsid w:val="00013C28"/>
    <w:rsid w:val="00014BCA"/>
    <w:rsid w:val="0001540B"/>
    <w:rsid w:val="0001632B"/>
    <w:rsid w:val="0001676E"/>
    <w:rsid w:val="00021722"/>
    <w:rsid w:val="00024D82"/>
    <w:rsid w:val="00031859"/>
    <w:rsid w:val="00033E19"/>
    <w:rsid w:val="00034027"/>
    <w:rsid w:val="00034424"/>
    <w:rsid w:val="00035A74"/>
    <w:rsid w:val="00036056"/>
    <w:rsid w:val="00037CAA"/>
    <w:rsid w:val="000451AC"/>
    <w:rsid w:val="00046898"/>
    <w:rsid w:val="00047D6A"/>
    <w:rsid w:val="000515F9"/>
    <w:rsid w:val="00052598"/>
    <w:rsid w:val="000534CD"/>
    <w:rsid w:val="000546D3"/>
    <w:rsid w:val="000554AA"/>
    <w:rsid w:val="000569C8"/>
    <w:rsid w:val="00060BEE"/>
    <w:rsid w:val="0006221A"/>
    <w:rsid w:val="00062A68"/>
    <w:rsid w:val="000650C7"/>
    <w:rsid w:val="000662FB"/>
    <w:rsid w:val="00066F09"/>
    <w:rsid w:val="00067931"/>
    <w:rsid w:val="00071B9C"/>
    <w:rsid w:val="00071D44"/>
    <w:rsid w:val="00081EC9"/>
    <w:rsid w:val="000823F8"/>
    <w:rsid w:val="00082526"/>
    <w:rsid w:val="000831AC"/>
    <w:rsid w:val="000845EB"/>
    <w:rsid w:val="000850F9"/>
    <w:rsid w:val="00086977"/>
    <w:rsid w:val="00086BC7"/>
    <w:rsid w:val="000879C1"/>
    <w:rsid w:val="00090449"/>
    <w:rsid w:val="00090721"/>
    <w:rsid w:val="00092FD9"/>
    <w:rsid w:val="00093230"/>
    <w:rsid w:val="0009384F"/>
    <w:rsid w:val="000A054A"/>
    <w:rsid w:val="000A3ECE"/>
    <w:rsid w:val="000B08EF"/>
    <w:rsid w:val="000B16C2"/>
    <w:rsid w:val="000C07FC"/>
    <w:rsid w:val="000C1C9D"/>
    <w:rsid w:val="000C3C6E"/>
    <w:rsid w:val="000D07C3"/>
    <w:rsid w:val="000D6B69"/>
    <w:rsid w:val="000E0FF0"/>
    <w:rsid w:val="000E461C"/>
    <w:rsid w:val="000E558A"/>
    <w:rsid w:val="000E735B"/>
    <w:rsid w:val="000E7A92"/>
    <w:rsid w:val="000F1105"/>
    <w:rsid w:val="000F1B7D"/>
    <w:rsid w:val="000F2BAA"/>
    <w:rsid w:val="000F2E9F"/>
    <w:rsid w:val="000F712D"/>
    <w:rsid w:val="000F7E49"/>
    <w:rsid w:val="001023F9"/>
    <w:rsid w:val="001030EE"/>
    <w:rsid w:val="0010359B"/>
    <w:rsid w:val="0010692D"/>
    <w:rsid w:val="001103C9"/>
    <w:rsid w:val="00110939"/>
    <w:rsid w:val="00111950"/>
    <w:rsid w:val="00113F07"/>
    <w:rsid w:val="0011497B"/>
    <w:rsid w:val="00115425"/>
    <w:rsid w:val="00115EC7"/>
    <w:rsid w:val="00117457"/>
    <w:rsid w:val="00121501"/>
    <w:rsid w:val="0012211A"/>
    <w:rsid w:val="00122A2A"/>
    <w:rsid w:val="00124508"/>
    <w:rsid w:val="001256F7"/>
    <w:rsid w:val="001274C0"/>
    <w:rsid w:val="0013050D"/>
    <w:rsid w:val="00133565"/>
    <w:rsid w:val="00133894"/>
    <w:rsid w:val="001345C1"/>
    <w:rsid w:val="0013610C"/>
    <w:rsid w:val="0014006E"/>
    <w:rsid w:val="0014010A"/>
    <w:rsid w:val="00140778"/>
    <w:rsid w:val="00143C58"/>
    <w:rsid w:val="00151A46"/>
    <w:rsid w:val="00152FA9"/>
    <w:rsid w:val="00161E89"/>
    <w:rsid w:val="001624CA"/>
    <w:rsid w:val="001625E5"/>
    <w:rsid w:val="00162832"/>
    <w:rsid w:val="00163E4D"/>
    <w:rsid w:val="0016666F"/>
    <w:rsid w:val="0016778C"/>
    <w:rsid w:val="00172077"/>
    <w:rsid w:val="001736A2"/>
    <w:rsid w:val="001747E2"/>
    <w:rsid w:val="0017710D"/>
    <w:rsid w:val="001772AE"/>
    <w:rsid w:val="00177338"/>
    <w:rsid w:val="001779A2"/>
    <w:rsid w:val="00177F45"/>
    <w:rsid w:val="001808F4"/>
    <w:rsid w:val="00182BE1"/>
    <w:rsid w:val="00183528"/>
    <w:rsid w:val="00186350"/>
    <w:rsid w:val="00192CBA"/>
    <w:rsid w:val="00196190"/>
    <w:rsid w:val="00196886"/>
    <w:rsid w:val="00197815"/>
    <w:rsid w:val="00197FB1"/>
    <w:rsid w:val="001A00B7"/>
    <w:rsid w:val="001A1DA6"/>
    <w:rsid w:val="001A3B16"/>
    <w:rsid w:val="001A5A7D"/>
    <w:rsid w:val="001A6D46"/>
    <w:rsid w:val="001A6DF3"/>
    <w:rsid w:val="001B0B49"/>
    <w:rsid w:val="001B1163"/>
    <w:rsid w:val="001B46A8"/>
    <w:rsid w:val="001B49D9"/>
    <w:rsid w:val="001B4B52"/>
    <w:rsid w:val="001B5A15"/>
    <w:rsid w:val="001B6A18"/>
    <w:rsid w:val="001C00CF"/>
    <w:rsid w:val="001C0AC8"/>
    <w:rsid w:val="001C63D8"/>
    <w:rsid w:val="001D4136"/>
    <w:rsid w:val="001D4E25"/>
    <w:rsid w:val="001E0C8F"/>
    <w:rsid w:val="001E188A"/>
    <w:rsid w:val="001E2C73"/>
    <w:rsid w:val="001E4B8E"/>
    <w:rsid w:val="001F2EA0"/>
    <w:rsid w:val="001F3001"/>
    <w:rsid w:val="001F5968"/>
    <w:rsid w:val="002008AB"/>
    <w:rsid w:val="00200C2A"/>
    <w:rsid w:val="00203C58"/>
    <w:rsid w:val="00204C92"/>
    <w:rsid w:val="002057CE"/>
    <w:rsid w:val="00205AD4"/>
    <w:rsid w:val="002075EF"/>
    <w:rsid w:val="00207D64"/>
    <w:rsid w:val="00213B6E"/>
    <w:rsid w:val="00214801"/>
    <w:rsid w:val="002206C4"/>
    <w:rsid w:val="00222BC2"/>
    <w:rsid w:val="00225A83"/>
    <w:rsid w:val="0023030F"/>
    <w:rsid w:val="0023078D"/>
    <w:rsid w:val="002332F1"/>
    <w:rsid w:val="00235506"/>
    <w:rsid w:val="002356E0"/>
    <w:rsid w:val="00235C08"/>
    <w:rsid w:val="00240019"/>
    <w:rsid w:val="002409B4"/>
    <w:rsid w:val="00245322"/>
    <w:rsid w:val="002461ED"/>
    <w:rsid w:val="002465AA"/>
    <w:rsid w:val="00246A95"/>
    <w:rsid w:val="00247165"/>
    <w:rsid w:val="002502A3"/>
    <w:rsid w:val="00250A63"/>
    <w:rsid w:val="00257E72"/>
    <w:rsid w:val="00261257"/>
    <w:rsid w:val="00262172"/>
    <w:rsid w:val="002670A9"/>
    <w:rsid w:val="00280603"/>
    <w:rsid w:val="00282096"/>
    <w:rsid w:val="00282A73"/>
    <w:rsid w:val="00282A8D"/>
    <w:rsid w:val="002834AA"/>
    <w:rsid w:val="00284363"/>
    <w:rsid w:val="002845F4"/>
    <w:rsid w:val="002849F1"/>
    <w:rsid w:val="002856C8"/>
    <w:rsid w:val="00286F89"/>
    <w:rsid w:val="002917A2"/>
    <w:rsid w:val="002A0160"/>
    <w:rsid w:val="002A24D0"/>
    <w:rsid w:val="002A54F5"/>
    <w:rsid w:val="002A69A1"/>
    <w:rsid w:val="002A6AFB"/>
    <w:rsid w:val="002A7566"/>
    <w:rsid w:val="002B0A15"/>
    <w:rsid w:val="002B228B"/>
    <w:rsid w:val="002B24AE"/>
    <w:rsid w:val="002B4D35"/>
    <w:rsid w:val="002B56E7"/>
    <w:rsid w:val="002B7498"/>
    <w:rsid w:val="002C10B6"/>
    <w:rsid w:val="002C4738"/>
    <w:rsid w:val="002C57AF"/>
    <w:rsid w:val="002C6F4D"/>
    <w:rsid w:val="002C7064"/>
    <w:rsid w:val="002D11A8"/>
    <w:rsid w:val="002D296B"/>
    <w:rsid w:val="002D6BD2"/>
    <w:rsid w:val="002E0F21"/>
    <w:rsid w:val="002E1879"/>
    <w:rsid w:val="002E1F7C"/>
    <w:rsid w:val="002E2C79"/>
    <w:rsid w:val="002E3E3C"/>
    <w:rsid w:val="002E5827"/>
    <w:rsid w:val="002E6AC4"/>
    <w:rsid w:val="002E6B5A"/>
    <w:rsid w:val="002E76F6"/>
    <w:rsid w:val="002F35FE"/>
    <w:rsid w:val="002F6C5E"/>
    <w:rsid w:val="0030235B"/>
    <w:rsid w:val="00305B63"/>
    <w:rsid w:val="00310330"/>
    <w:rsid w:val="00311C6F"/>
    <w:rsid w:val="00314D5D"/>
    <w:rsid w:val="00320EA4"/>
    <w:rsid w:val="00322202"/>
    <w:rsid w:val="003222F5"/>
    <w:rsid w:val="00323587"/>
    <w:rsid w:val="00324808"/>
    <w:rsid w:val="00324859"/>
    <w:rsid w:val="003255A8"/>
    <w:rsid w:val="00326FB8"/>
    <w:rsid w:val="003275FC"/>
    <w:rsid w:val="00330111"/>
    <w:rsid w:val="003330DE"/>
    <w:rsid w:val="00334CD0"/>
    <w:rsid w:val="00337412"/>
    <w:rsid w:val="00341363"/>
    <w:rsid w:val="00346D4C"/>
    <w:rsid w:val="003477FA"/>
    <w:rsid w:val="00350556"/>
    <w:rsid w:val="00351B40"/>
    <w:rsid w:val="003524A7"/>
    <w:rsid w:val="00354AF9"/>
    <w:rsid w:val="0036480A"/>
    <w:rsid w:val="00364D9F"/>
    <w:rsid w:val="003673FF"/>
    <w:rsid w:val="003708EA"/>
    <w:rsid w:val="00372321"/>
    <w:rsid w:val="00373F92"/>
    <w:rsid w:val="00375ACD"/>
    <w:rsid w:val="003765BD"/>
    <w:rsid w:val="0038473C"/>
    <w:rsid w:val="0038583A"/>
    <w:rsid w:val="00387600"/>
    <w:rsid w:val="00387744"/>
    <w:rsid w:val="00392136"/>
    <w:rsid w:val="003959A3"/>
    <w:rsid w:val="0039693C"/>
    <w:rsid w:val="003A12CF"/>
    <w:rsid w:val="003A26C2"/>
    <w:rsid w:val="003A3136"/>
    <w:rsid w:val="003A4922"/>
    <w:rsid w:val="003A649F"/>
    <w:rsid w:val="003B662D"/>
    <w:rsid w:val="003B6F65"/>
    <w:rsid w:val="003C02C6"/>
    <w:rsid w:val="003C4BE3"/>
    <w:rsid w:val="003C59A5"/>
    <w:rsid w:val="003C5BCC"/>
    <w:rsid w:val="003D06A1"/>
    <w:rsid w:val="003D20E7"/>
    <w:rsid w:val="003D2DCD"/>
    <w:rsid w:val="003D435A"/>
    <w:rsid w:val="003D4D81"/>
    <w:rsid w:val="003D572C"/>
    <w:rsid w:val="003E0005"/>
    <w:rsid w:val="003E095C"/>
    <w:rsid w:val="003E38A9"/>
    <w:rsid w:val="003E39E1"/>
    <w:rsid w:val="003E4B10"/>
    <w:rsid w:val="003E4BEF"/>
    <w:rsid w:val="003F02CB"/>
    <w:rsid w:val="003F2E1E"/>
    <w:rsid w:val="003F4719"/>
    <w:rsid w:val="003F6B63"/>
    <w:rsid w:val="0040012C"/>
    <w:rsid w:val="00400B3D"/>
    <w:rsid w:val="00403B61"/>
    <w:rsid w:val="00404BF7"/>
    <w:rsid w:val="00407AFB"/>
    <w:rsid w:val="004122C3"/>
    <w:rsid w:val="00412597"/>
    <w:rsid w:val="0041298E"/>
    <w:rsid w:val="00412D91"/>
    <w:rsid w:val="0041658B"/>
    <w:rsid w:val="004222D6"/>
    <w:rsid w:val="00423155"/>
    <w:rsid w:val="0042541A"/>
    <w:rsid w:val="004258A9"/>
    <w:rsid w:val="004310E6"/>
    <w:rsid w:val="00431785"/>
    <w:rsid w:val="004332C4"/>
    <w:rsid w:val="0043430D"/>
    <w:rsid w:val="004344C6"/>
    <w:rsid w:val="00435857"/>
    <w:rsid w:val="00440861"/>
    <w:rsid w:val="004409EF"/>
    <w:rsid w:val="00442551"/>
    <w:rsid w:val="004426FB"/>
    <w:rsid w:val="004449ED"/>
    <w:rsid w:val="00446786"/>
    <w:rsid w:val="00446CDC"/>
    <w:rsid w:val="00447413"/>
    <w:rsid w:val="00447A65"/>
    <w:rsid w:val="0045090B"/>
    <w:rsid w:val="00450FE3"/>
    <w:rsid w:val="004510F7"/>
    <w:rsid w:val="00451F9E"/>
    <w:rsid w:val="0045247C"/>
    <w:rsid w:val="00453B3E"/>
    <w:rsid w:val="00454A5A"/>
    <w:rsid w:val="00455202"/>
    <w:rsid w:val="004555C1"/>
    <w:rsid w:val="00456CAC"/>
    <w:rsid w:val="0045769F"/>
    <w:rsid w:val="00462AE9"/>
    <w:rsid w:val="00470159"/>
    <w:rsid w:val="00472EC9"/>
    <w:rsid w:val="004744A9"/>
    <w:rsid w:val="00474E4B"/>
    <w:rsid w:val="00482D0A"/>
    <w:rsid w:val="00483AF6"/>
    <w:rsid w:val="004850F3"/>
    <w:rsid w:val="00490C42"/>
    <w:rsid w:val="004A28AD"/>
    <w:rsid w:val="004A40F5"/>
    <w:rsid w:val="004A598F"/>
    <w:rsid w:val="004C3017"/>
    <w:rsid w:val="004D1199"/>
    <w:rsid w:val="004E0A54"/>
    <w:rsid w:val="004E19A6"/>
    <w:rsid w:val="004E2405"/>
    <w:rsid w:val="004E314E"/>
    <w:rsid w:val="004E3E81"/>
    <w:rsid w:val="004E470F"/>
    <w:rsid w:val="004E7F9A"/>
    <w:rsid w:val="004F31F9"/>
    <w:rsid w:val="004F355A"/>
    <w:rsid w:val="004F79CB"/>
    <w:rsid w:val="00500E07"/>
    <w:rsid w:val="00503BE9"/>
    <w:rsid w:val="00504A34"/>
    <w:rsid w:val="00505597"/>
    <w:rsid w:val="00507935"/>
    <w:rsid w:val="00507C02"/>
    <w:rsid w:val="00511C5A"/>
    <w:rsid w:val="005124E6"/>
    <w:rsid w:val="00512E73"/>
    <w:rsid w:val="00517B65"/>
    <w:rsid w:val="005232D7"/>
    <w:rsid w:val="00523995"/>
    <w:rsid w:val="0052510B"/>
    <w:rsid w:val="00527761"/>
    <w:rsid w:val="00531C18"/>
    <w:rsid w:val="005327DB"/>
    <w:rsid w:val="00532E74"/>
    <w:rsid w:val="00534362"/>
    <w:rsid w:val="00535E0F"/>
    <w:rsid w:val="00536203"/>
    <w:rsid w:val="00540827"/>
    <w:rsid w:val="00541F4C"/>
    <w:rsid w:val="005438AB"/>
    <w:rsid w:val="00545A12"/>
    <w:rsid w:val="005522DB"/>
    <w:rsid w:val="005549D7"/>
    <w:rsid w:val="00560CD9"/>
    <w:rsid w:val="00560FAB"/>
    <w:rsid w:val="00561A8C"/>
    <w:rsid w:val="00564E2A"/>
    <w:rsid w:val="00566BC1"/>
    <w:rsid w:val="00572758"/>
    <w:rsid w:val="005735C2"/>
    <w:rsid w:val="00574BF2"/>
    <w:rsid w:val="00576746"/>
    <w:rsid w:val="005771F8"/>
    <w:rsid w:val="005775E9"/>
    <w:rsid w:val="00580709"/>
    <w:rsid w:val="00580A90"/>
    <w:rsid w:val="00581015"/>
    <w:rsid w:val="00582981"/>
    <w:rsid w:val="00583AAC"/>
    <w:rsid w:val="00584432"/>
    <w:rsid w:val="00584E31"/>
    <w:rsid w:val="005853C0"/>
    <w:rsid w:val="005858A6"/>
    <w:rsid w:val="00585911"/>
    <w:rsid w:val="005861F7"/>
    <w:rsid w:val="005869DB"/>
    <w:rsid w:val="00586B05"/>
    <w:rsid w:val="00596C4A"/>
    <w:rsid w:val="00597265"/>
    <w:rsid w:val="005A09B1"/>
    <w:rsid w:val="005A0B2C"/>
    <w:rsid w:val="005A0F46"/>
    <w:rsid w:val="005A1341"/>
    <w:rsid w:val="005A3459"/>
    <w:rsid w:val="005A6973"/>
    <w:rsid w:val="005B18BE"/>
    <w:rsid w:val="005B5910"/>
    <w:rsid w:val="005B66E4"/>
    <w:rsid w:val="005C1426"/>
    <w:rsid w:val="005C1F67"/>
    <w:rsid w:val="005C224E"/>
    <w:rsid w:val="005C341B"/>
    <w:rsid w:val="005C346B"/>
    <w:rsid w:val="005C5F30"/>
    <w:rsid w:val="005C698C"/>
    <w:rsid w:val="005C6E3D"/>
    <w:rsid w:val="005C702A"/>
    <w:rsid w:val="005C7ECC"/>
    <w:rsid w:val="005D1A3C"/>
    <w:rsid w:val="005D571F"/>
    <w:rsid w:val="005E34A2"/>
    <w:rsid w:val="005E4083"/>
    <w:rsid w:val="005E54F1"/>
    <w:rsid w:val="005F2A2F"/>
    <w:rsid w:val="005F375F"/>
    <w:rsid w:val="005F74D3"/>
    <w:rsid w:val="005F78B8"/>
    <w:rsid w:val="00600ED3"/>
    <w:rsid w:val="0060142B"/>
    <w:rsid w:val="006033A5"/>
    <w:rsid w:val="006051BB"/>
    <w:rsid w:val="00605FFF"/>
    <w:rsid w:val="006108B6"/>
    <w:rsid w:val="00614241"/>
    <w:rsid w:val="006156F0"/>
    <w:rsid w:val="006160F4"/>
    <w:rsid w:val="0062079F"/>
    <w:rsid w:val="0062293A"/>
    <w:rsid w:val="006235FE"/>
    <w:rsid w:val="00627B1F"/>
    <w:rsid w:val="00631B22"/>
    <w:rsid w:val="00633157"/>
    <w:rsid w:val="00633754"/>
    <w:rsid w:val="00634495"/>
    <w:rsid w:val="0063731D"/>
    <w:rsid w:val="00640828"/>
    <w:rsid w:val="0064307F"/>
    <w:rsid w:val="00643916"/>
    <w:rsid w:val="00645368"/>
    <w:rsid w:val="00645F87"/>
    <w:rsid w:val="006478D9"/>
    <w:rsid w:val="006502F1"/>
    <w:rsid w:val="00660E40"/>
    <w:rsid w:val="00662647"/>
    <w:rsid w:val="006626CC"/>
    <w:rsid w:val="00662BB7"/>
    <w:rsid w:val="0066330C"/>
    <w:rsid w:val="0066469A"/>
    <w:rsid w:val="006655D2"/>
    <w:rsid w:val="00665D96"/>
    <w:rsid w:val="00667104"/>
    <w:rsid w:val="0066793E"/>
    <w:rsid w:val="00672B5D"/>
    <w:rsid w:val="0067466B"/>
    <w:rsid w:val="006746FA"/>
    <w:rsid w:val="006758C2"/>
    <w:rsid w:val="00675D6D"/>
    <w:rsid w:val="00675DA0"/>
    <w:rsid w:val="00675EC3"/>
    <w:rsid w:val="0067694A"/>
    <w:rsid w:val="00680116"/>
    <w:rsid w:val="0068243D"/>
    <w:rsid w:val="00684335"/>
    <w:rsid w:val="00686D52"/>
    <w:rsid w:val="0069053D"/>
    <w:rsid w:val="006909C7"/>
    <w:rsid w:val="00690B64"/>
    <w:rsid w:val="00692D50"/>
    <w:rsid w:val="0069346D"/>
    <w:rsid w:val="006943E3"/>
    <w:rsid w:val="0069441D"/>
    <w:rsid w:val="00695484"/>
    <w:rsid w:val="00695CAA"/>
    <w:rsid w:val="0069625E"/>
    <w:rsid w:val="006967BE"/>
    <w:rsid w:val="00697D4B"/>
    <w:rsid w:val="006A2CC5"/>
    <w:rsid w:val="006A5576"/>
    <w:rsid w:val="006A5F2C"/>
    <w:rsid w:val="006A6F05"/>
    <w:rsid w:val="006B1142"/>
    <w:rsid w:val="006B12AB"/>
    <w:rsid w:val="006B1B50"/>
    <w:rsid w:val="006B4570"/>
    <w:rsid w:val="006B5046"/>
    <w:rsid w:val="006B6C35"/>
    <w:rsid w:val="006B7361"/>
    <w:rsid w:val="006B79B3"/>
    <w:rsid w:val="006B7BAC"/>
    <w:rsid w:val="006C0585"/>
    <w:rsid w:val="006C239A"/>
    <w:rsid w:val="006C29E1"/>
    <w:rsid w:val="006C2B12"/>
    <w:rsid w:val="006C7F79"/>
    <w:rsid w:val="006D154A"/>
    <w:rsid w:val="006D4BD0"/>
    <w:rsid w:val="006D55B1"/>
    <w:rsid w:val="006D642E"/>
    <w:rsid w:val="006D7D25"/>
    <w:rsid w:val="006E08FD"/>
    <w:rsid w:val="006E233E"/>
    <w:rsid w:val="006E34D7"/>
    <w:rsid w:val="006E58DB"/>
    <w:rsid w:val="006E7B06"/>
    <w:rsid w:val="006F027C"/>
    <w:rsid w:val="006F058F"/>
    <w:rsid w:val="006F06EB"/>
    <w:rsid w:val="006F134F"/>
    <w:rsid w:val="006F1F15"/>
    <w:rsid w:val="006F21EC"/>
    <w:rsid w:val="006F269B"/>
    <w:rsid w:val="006F5634"/>
    <w:rsid w:val="006F79CB"/>
    <w:rsid w:val="00701A09"/>
    <w:rsid w:val="007032F5"/>
    <w:rsid w:val="0070518B"/>
    <w:rsid w:val="007104C1"/>
    <w:rsid w:val="00712E78"/>
    <w:rsid w:val="00713495"/>
    <w:rsid w:val="0071422C"/>
    <w:rsid w:val="007155FA"/>
    <w:rsid w:val="007207D6"/>
    <w:rsid w:val="00720F2D"/>
    <w:rsid w:val="007237E9"/>
    <w:rsid w:val="00724747"/>
    <w:rsid w:val="00724E7B"/>
    <w:rsid w:val="00725E5D"/>
    <w:rsid w:val="00730716"/>
    <w:rsid w:val="007321DA"/>
    <w:rsid w:val="00732897"/>
    <w:rsid w:val="00733FA9"/>
    <w:rsid w:val="0073498E"/>
    <w:rsid w:val="0073722D"/>
    <w:rsid w:val="00737B01"/>
    <w:rsid w:val="00740D3A"/>
    <w:rsid w:val="00740F42"/>
    <w:rsid w:val="00750FBB"/>
    <w:rsid w:val="0075529A"/>
    <w:rsid w:val="00760995"/>
    <w:rsid w:val="007639C9"/>
    <w:rsid w:val="00763B55"/>
    <w:rsid w:val="007659E8"/>
    <w:rsid w:val="00766E21"/>
    <w:rsid w:val="007671C9"/>
    <w:rsid w:val="00771818"/>
    <w:rsid w:val="00772686"/>
    <w:rsid w:val="007765E9"/>
    <w:rsid w:val="007777ED"/>
    <w:rsid w:val="00777B24"/>
    <w:rsid w:val="0078066D"/>
    <w:rsid w:val="00782317"/>
    <w:rsid w:val="007834E1"/>
    <w:rsid w:val="00783765"/>
    <w:rsid w:val="00783D1B"/>
    <w:rsid w:val="00785695"/>
    <w:rsid w:val="00786EA4"/>
    <w:rsid w:val="00787D2D"/>
    <w:rsid w:val="00791280"/>
    <w:rsid w:val="0079263F"/>
    <w:rsid w:val="00794CCD"/>
    <w:rsid w:val="00795089"/>
    <w:rsid w:val="00796EF7"/>
    <w:rsid w:val="007979AD"/>
    <w:rsid w:val="007A0C84"/>
    <w:rsid w:val="007A2D75"/>
    <w:rsid w:val="007A4886"/>
    <w:rsid w:val="007A53BD"/>
    <w:rsid w:val="007A5DEA"/>
    <w:rsid w:val="007A5F92"/>
    <w:rsid w:val="007B0147"/>
    <w:rsid w:val="007B4116"/>
    <w:rsid w:val="007B4F93"/>
    <w:rsid w:val="007C0E88"/>
    <w:rsid w:val="007C2184"/>
    <w:rsid w:val="007C3608"/>
    <w:rsid w:val="007C4698"/>
    <w:rsid w:val="007C4F79"/>
    <w:rsid w:val="007C5F04"/>
    <w:rsid w:val="007C6B1C"/>
    <w:rsid w:val="007C6C67"/>
    <w:rsid w:val="007D0FC1"/>
    <w:rsid w:val="007D1325"/>
    <w:rsid w:val="007D1CCE"/>
    <w:rsid w:val="007D21FC"/>
    <w:rsid w:val="007D3E22"/>
    <w:rsid w:val="007D50B6"/>
    <w:rsid w:val="007D6683"/>
    <w:rsid w:val="007E1C3D"/>
    <w:rsid w:val="007E3807"/>
    <w:rsid w:val="007E45D0"/>
    <w:rsid w:val="007E562F"/>
    <w:rsid w:val="007E6066"/>
    <w:rsid w:val="007E6EAA"/>
    <w:rsid w:val="007F109A"/>
    <w:rsid w:val="007F2068"/>
    <w:rsid w:val="007F27FF"/>
    <w:rsid w:val="007F2B18"/>
    <w:rsid w:val="007F4AB8"/>
    <w:rsid w:val="007F53DD"/>
    <w:rsid w:val="007F7512"/>
    <w:rsid w:val="007F7A41"/>
    <w:rsid w:val="00800E20"/>
    <w:rsid w:val="008018F1"/>
    <w:rsid w:val="00803189"/>
    <w:rsid w:val="008042D1"/>
    <w:rsid w:val="00806C0C"/>
    <w:rsid w:val="00810BAE"/>
    <w:rsid w:val="00812113"/>
    <w:rsid w:val="0081434A"/>
    <w:rsid w:val="008153F8"/>
    <w:rsid w:val="008209BA"/>
    <w:rsid w:val="00821569"/>
    <w:rsid w:val="00823216"/>
    <w:rsid w:val="00826B6A"/>
    <w:rsid w:val="00826BC7"/>
    <w:rsid w:val="008302C6"/>
    <w:rsid w:val="00835C42"/>
    <w:rsid w:val="00835C5B"/>
    <w:rsid w:val="00836639"/>
    <w:rsid w:val="00841BC3"/>
    <w:rsid w:val="00842874"/>
    <w:rsid w:val="00842A37"/>
    <w:rsid w:val="00842A7D"/>
    <w:rsid w:val="00845543"/>
    <w:rsid w:val="008456D2"/>
    <w:rsid w:val="008470C8"/>
    <w:rsid w:val="008514C4"/>
    <w:rsid w:val="00851ED1"/>
    <w:rsid w:val="008546E7"/>
    <w:rsid w:val="0085476F"/>
    <w:rsid w:val="0085561B"/>
    <w:rsid w:val="00856149"/>
    <w:rsid w:val="0085705E"/>
    <w:rsid w:val="0085722B"/>
    <w:rsid w:val="00857EC7"/>
    <w:rsid w:val="00861357"/>
    <w:rsid w:val="0086153C"/>
    <w:rsid w:val="0086160E"/>
    <w:rsid w:val="00861D34"/>
    <w:rsid w:val="00862AF2"/>
    <w:rsid w:val="0086497A"/>
    <w:rsid w:val="00864FA6"/>
    <w:rsid w:val="00867A15"/>
    <w:rsid w:val="00873628"/>
    <w:rsid w:val="0087566E"/>
    <w:rsid w:val="00875DA2"/>
    <w:rsid w:val="00880B94"/>
    <w:rsid w:val="00880BFE"/>
    <w:rsid w:val="0088387D"/>
    <w:rsid w:val="00886E20"/>
    <w:rsid w:val="008902D5"/>
    <w:rsid w:val="00892946"/>
    <w:rsid w:val="00892E5F"/>
    <w:rsid w:val="008936EE"/>
    <w:rsid w:val="008944BE"/>
    <w:rsid w:val="008A1D65"/>
    <w:rsid w:val="008A2E98"/>
    <w:rsid w:val="008A3BF3"/>
    <w:rsid w:val="008B02AF"/>
    <w:rsid w:val="008B0D91"/>
    <w:rsid w:val="008B3DD9"/>
    <w:rsid w:val="008B54DB"/>
    <w:rsid w:val="008B57A7"/>
    <w:rsid w:val="008B57AB"/>
    <w:rsid w:val="008C496D"/>
    <w:rsid w:val="008C5060"/>
    <w:rsid w:val="008C5B5F"/>
    <w:rsid w:val="008D372F"/>
    <w:rsid w:val="008D5B56"/>
    <w:rsid w:val="008D6CAB"/>
    <w:rsid w:val="008D7459"/>
    <w:rsid w:val="008E1E57"/>
    <w:rsid w:val="008E2424"/>
    <w:rsid w:val="008E477E"/>
    <w:rsid w:val="008E4C72"/>
    <w:rsid w:val="008E571F"/>
    <w:rsid w:val="008E5D5C"/>
    <w:rsid w:val="008E7699"/>
    <w:rsid w:val="008F0C1A"/>
    <w:rsid w:val="008F3CED"/>
    <w:rsid w:val="008F49B4"/>
    <w:rsid w:val="008F4A73"/>
    <w:rsid w:val="008F559F"/>
    <w:rsid w:val="009002B6"/>
    <w:rsid w:val="0090042A"/>
    <w:rsid w:val="00901209"/>
    <w:rsid w:val="00902F4D"/>
    <w:rsid w:val="00902FA2"/>
    <w:rsid w:val="009031C7"/>
    <w:rsid w:val="009118C9"/>
    <w:rsid w:val="00912C15"/>
    <w:rsid w:val="0091343F"/>
    <w:rsid w:val="00917FDF"/>
    <w:rsid w:val="00922ACD"/>
    <w:rsid w:val="009302B0"/>
    <w:rsid w:val="009319D3"/>
    <w:rsid w:val="00931A0C"/>
    <w:rsid w:val="00931C8D"/>
    <w:rsid w:val="009320A9"/>
    <w:rsid w:val="009334F8"/>
    <w:rsid w:val="009347E8"/>
    <w:rsid w:val="00937175"/>
    <w:rsid w:val="00944D29"/>
    <w:rsid w:val="00945E93"/>
    <w:rsid w:val="0094629D"/>
    <w:rsid w:val="009467C0"/>
    <w:rsid w:val="00946B67"/>
    <w:rsid w:val="00952155"/>
    <w:rsid w:val="00955A01"/>
    <w:rsid w:val="00956166"/>
    <w:rsid w:val="00957B9D"/>
    <w:rsid w:val="009608D0"/>
    <w:rsid w:val="00962054"/>
    <w:rsid w:val="00963927"/>
    <w:rsid w:val="0096404E"/>
    <w:rsid w:val="00964682"/>
    <w:rsid w:val="0096675F"/>
    <w:rsid w:val="0097052A"/>
    <w:rsid w:val="0097112C"/>
    <w:rsid w:val="0097538C"/>
    <w:rsid w:val="00975757"/>
    <w:rsid w:val="00977493"/>
    <w:rsid w:val="00984DD8"/>
    <w:rsid w:val="00991BEB"/>
    <w:rsid w:val="00991E15"/>
    <w:rsid w:val="00992975"/>
    <w:rsid w:val="00992A12"/>
    <w:rsid w:val="00994054"/>
    <w:rsid w:val="00994431"/>
    <w:rsid w:val="00996E53"/>
    <w:rsid w:val="009973DF"/>
    <w:rsid w:val="00997A82"/>
    <w:rsid w:val="009A0974"/>
    <w:rsid w:val="009A3462"/>
    <w:rsid w:val="009A7B53"/>
    <w:rsid w:val="009B34C7"/>
    <w:rsid w:val="009B3EDB"/>
    <w:rsid w:val="009B4E81"/>
    <w:rsid w:val="009B6BB2"/>
    <w:rsid w:val="009B7FBE"/>
    <w:rsid w:val="009C0A1E"/>
    <w:rsid w:val="009C1012"/>
    <w:rsid w:val="009C323E"/>
    <w:rsid w:val="009C45A2"/>
    <w:rsid w:val="009C638A"/>
    <w:rsid w:val="009C6DFF"/>
    <w:rsid w:val="009D0077"/>
    <w:rsid w:val="009D1CB7"/>
    <w:rsid w:val="009D4FA2"/>
    <w:rsid w:val="009D5915"/>
    <w:rsid w:val="009D6AD5"/>
    <w:rsid w:val="009E29D1"/>
    <w:rsid w:val="009E3461"/>
    <w:rsid w:val="009E3E90"/>
    <w:rsid w:val="009E4A17"/>
    <w:rsid w:val="009E7A10"/>
    <w:rsid w:val="009F037F"/>
    <w:rsid w:val="009F136E"/>
    <w:rsid w:val="009F1F9E"/>
    <w:rsid w:val="009F7EAC"/>
    <w:rsid w:val="00A02C88"/>
    <w:rsid w:val="00A0351A"/>
    <w:rsid w:val="00A06005"/>
    <w:rsid w:val="00A06726"/>
    <w:rsid w:val="00A079C0"/>
    <w:rsid w:val="00A07A2E"/>
    <w:rsid w:val="00A10D64"/>
    <w:rsid w:val="00A11584"/>
    <w:rsid w:val="00A138E6"/>
    <w:rsid w:val="00A14526"/>
    <w:rsid w:val="00A16D67"/>
    <w:rsid w:val="00A1701D"/>
    <w:rsid w:val="00A20083"/>
    <w:rsid w:val="00A20F21"/>
    <w:rsid w:val="00A22CED"/>
    <w:rsid w:val="00A2591F"/>
    <w:rsid w:val="00A26180"/>
    <w:rsid w:val="00A275FD"/>
    <w:rsid w:val="00A30E34"/>
    <w:rsid w:val="00A325C4"/>
    <w:rsid w:val="00A34DE3"/>
    <w:rsid w:val="00A36938"/>
    <w:rsid w:val="00A36C6A"/>
    <w:rsid w:val="00A40098"/>
    <w:rsid w:val="00A4309A"/>
    <w:rsid w:val="00A43E3B"/>
    <w:rsid w:val="00A526F3"/>
    <w:rsid w:val="00A545C7"/>
    <w:rsid w:val="00A55D40"/>
    <w:rsid w:val="00A55E69"/>
    <w:rsid w:val="00A56DA5"/>
    <w:rsid w:val="00A607EA"/>
    <w:rsid w:val="00A61908"/>
    <w:rsid w:val="00A61936"/>
    <w:rsid w:val="00A62FD0"/>
    <w:rsid w:val="00A65088"/>
    <w:rsid w:val="00A656B8"/>
    <w:rsid w:val="00A660C5"/>
    <w:rsid w:val="00A67D35"/>
    <w:rsid w:val="00A710ED"/>
    <w:rsid w:val="00A71D58"/>
    <w:rsid w:val="00A75234"/>
    <w:rsid w:val="00A75E8A"/>
    <w:rsid w:val="00A813ED"/>
    <w:rsid w:val="00A82AC2"/>
    <w:rsid w:val="00A84B2B"/>
    <w:rsid w:val="00A8551F"/>
    <w:rsid w:val="00A8633B"/>
    <w:rsid w:val="00A86D84"/>
    <w:rsid w:val="00A87EA4"/>
    <w:rsid w:val="00A9130D"/>
    <w:rsid w:val="00A9144B"/>
    <w:rsid w:val="00A92F4F"/>
    <w:rsid w:val="00A92F9B"/>
    <w:rsid w:val="00A93C33"/>
    <w:rsid w:val="00A95584"/>
    <w:rsid w:val="00A9625E"/>
    <w:rsid w:val="00A9749F"/>
    <w:rsid w:val="00AA0D3F"/>
    <w:rsid w:val="00AA1DB9"/>
    <w:rsid w:val="00AA4F06"/>
    <w:rsid w:val="00AA6074"/>
    <w:rsid w:val="00AB0C5A"/>
    <w:rsid w:val="00AB3D45"/>
    <w:rsid w:val="00AB48ED"/>
    <w:rsid w:val="00AB56F9"/>
    <w:rsid w:val="00AB5767"/>
    <w:rsid w:val="00AB6529"/>
    <w:rsid w:val="00AB6A70"/>
    <w:rsid w:val="00AC401E"/>
    <w:rsid w:val="00AC4501"/>
    <w:rsid w:val="00AC4E77"/>
    <w:rsid w:val="00AC7101"/>
    <w:rsid w:val="00AC7CFA"/>
    <w:rsid w:val="00AD65C5"/>
    <w:rsid w:val="00AD75E0"/>
    <w:rsid w:val="00AD7B4E"/>
    <w:rsid w:val="00AD7C73"/>
    <w:rsid w:val="00AE0EF3"/>
    <w:rsid w:val="00AE0EF8"/>
    <w:rsid w:val="00AE2057"/>
    <w:rsid w:val="00AE2326"/>
    <w:rsid w:val="00AE355C"/>
    <w:rsid w:val="00AE4FA2"/>
    <w:rsid w:val="00AF09A5"/>
    <w:rsid w:val="00AF12AB"/>
    <w:rsid w:val="00B0348A"/>
    <w:rsid w:val="00B0525D"/>
    <w:rsid w:val="00B05B29"/>
    <w:rsid w:val="00B069D9"/>
    <w:rsid w:val="00B06B26"/>
    <w:rsid w:val="00B06EAE"/>
    <w:rsid w:val="00B10133"/>
    <w:rsid w:val="00B1075F"/>
    <w:rsid w:val="00B13D27"/>
    <w:rsid w:val="00B17689"/>
    <w:rsid w:val="00B20E88"/>
    <w:rsid w:val="00B21D9D"/>
    <w:rsid w:val="00B2342E"/>
    <w:rsid w:val="00B24C89"/>
    <w:rsid w:val="00B2607F"/>
    <w:rsid w:val="00B30AE0"/>
    <w:rsid w:val="00B34EAF"/>
    <w:rsid w:val="00B3544D"/>
    <w:rsid w:val="00B41590"/>
    <w:rsid w:val="00B476AD"/>
    <w:rsid w:val="00B5217E"/>
    <w:rsid w:val="00B53F41"/>
    <w:rsid w:val="00B563B7"/>
    <w:rsid w:val="00B56D8B"/>
    <w:rsid w:val="00B6133A"/>
    <w:rsid w:val="00B63CC6"/>
    <w:rsid w:val="00B64B75"/>
    <w:rsid w:val="00B658A8"/>
    <w:rsid w:val="00B67031"/>
    <w:rsid w:val="00B701F7"/>
    <w:rsid w:val="00B702B4"/>
    <w:rsid w:val="00B74CE0"/>
    <w:rsid w:val="00B76701"/>
    <w:rsid w:val="00B76B99"/>
    <w:rsid w:val="00B77E8D"/>
    <w:rsid w:val="00B80171"/>
    <w:rsid w:val="00B804BF"/>
    <w:rsid w:val="00B80DA0"/>
    <w:rsid w:val="00B843F1"/>
    <w:rsid w:val="00B85593"/>
    <w:rsid w:val="00B85EF4"/>
    <w:rsid w:val="00B8668C"/>
    <w:rsid w:val="00B87726"/>
    <w:rsid w:val="00B917F6"/>
    <w:rsid w:val="00B94486"/>
    <w:rsid w:val="00B956FB"/>
    <w:rsid w:val="00B96AD3"/>
    <w:rsid w:val="00B97D0D"/>
    <w:rsid w:val="00B97F45"/>
    <w:rsid w:val="00BA1449"/>
    <w:rsid w:val="00BA2962"/>
    <w:rsid w:val="00BA2C99"/>
    <w:rsid w:val="00BA36D4"/>
    <w:rsid w:val="00BA6470"/>
    <w:rsid w:val="00BA68D9"/>
    <w:rsid w:val="00BA6A0B"/>
    <w:rsid w:val="00BA720D"/>
    <w:rsid w:val="00BB077C"/>
    <w:rsid w:val="00BB1462"/>
    <w:rsid w:val="00BB16BE"/>
    <w:rsid w:val="00BB1A42"/>
    <w:rsid w:val="00BB6C23"/>
    <w:rsid w:val="00BC4225"/>
    <w:rsid w:val="00BC4C8D"/>
    <w:rsid w:val="00BC690B"/>
    <w:rsid w:val="00BD1602"/>
    <w:rsid w:val="00BD2220"/>
    <w:rsid w:val="00BD5E46"/>
    <w:rsid w:val="00BD6AA5"/>
    <w:rsid w:val="00BD7FE4"/>
    <w:rsid w:val="00BE0D8C"/>
    <w:rsid w:val="00BE1FBC"/>
    <w:rsid w:val="00BE4B9D"/>
    <w:rsid w:val="00BE56F7"/>
    <w:rsid w:val="00BE7046"/>
    <w:rsid w:val="00BE7969"/>
    <w:rsid w:val="00BF520E"/>
    <w:rsid w:val="00BF7D6F"/>
    <w:rsid w:val="00C02462"/>
    <w:rsid w:val="00C02BEF"/>
    <w:rsid w:val="00C02C6E"/>
    <w:rsid w:val="00C0425D"/>
    <w:rsid w:val="00C04E86"/>
    <w:rsid w:val="00C10489"/>
    <w:rsid w:val="00C12F68"/>
    <w:rsid w:val="00C14160"/>
    <w:rsid w:val="00C14F7D"/>
    <w:rsid w:val="00C16707"/>
    <w:rsid w:val="00C20AE4"/>
    <w:rsid w:val="00C2353A"/>
    <w:rsid w:val="00C24DAB"/>
    <w:rsid w:val="00C264BE"/>
    <w:rsid w:val="00C30400"/>
    <w:rsid w:val="00C30A4A"/>
    <w:rsid w:val="00C30C91"/>
    <w:rsid w:val="00C3597D"/>
    <w:rsid w:val="00C363B8"/>
    <w:rsid w:val="00C40047"/>
    <w:rsid w:val="00C413D7"/>
    <w:rsid w:val="00C41533"/>
    <w:rsid w:val="00C42C03"/>
    <w:rsid w:val="00C44BBA"/>
    <w:rsid w:val="00C44D9D"/>
    <w:rsid w:val="00C472D4"/>
    <w:rsid w:val="00C5286F"/>
    <w:rsid w:val="00C54A26"/>
    <w:rsid w:val="00C54F2D"/>
    <w:rsid w:val="00C615B3"/>
    <w:rsid w:val="00C64EFC"/>
    <w:rsid w:val="00C65C73"/>
    <w:rsid w:val="00C67AE4"/>
    <w:rsid w:val="00C74713"/>
    <w:rsid w:val="00C75488"/>
    <w:rsid w:val="00C77D48"/>
    <w:rsid w:val="00C80774"/>
    <w:rsid w:val="00C8099E"/>
    <w:rsid w:val="00C819B5"/>
    <w:rsid w:val="00C85083"/>
    <w:rsid w:val="00C86F54"/>
    <w:rsid w:val="00C914CF"/>
    <w:rsid w:val="00C91A36"/>
    <w:rsid w:val="00C91ACD"/>
    <w:rsid w:val="00C931A2"/>
    <w:rsid w:val="00C94578"/>
    <w:rsid w:val="00C95682"/>
    <w:rsid w:val="00C9663E"/>
    <w:rsid w:val="00CA1EB9"/>
    <w:rsid w:val="00CA2BB7"/>
    <w:rsid w:val="00CA3E15"/>
    <w:rsid w:val="00CA528B"/>
    <w:rsid w:val="00CA535D"/>
    <w:rsid w:val="00CA7A6F"/>
    <w:rsid w:val="00CB321D"/>
    <w:rsid w:val="00CB6C9A"/>
    <w:rsid w:val="00CB73FD"/>
    <w:rsid w:val="00CC06C6"/>
    <w:rsid w:val="00CC1493"/>
    <w:rsid w:val="00CC14E7"/>
    <w:rsid w:val="00CC1D85"/>
    <w:rsid w:val="00CC211F"/>
    <w:rsid w:val="00CC26BD"/>
    <w:rsid w:val="00CC48A7"/>
    <w:rsid w:val="00CC4F3B"/>
    <w:rsid w:val="00CC702E"/>
    <w:rsid w:val="00CD11F1"/>
    <w:rsid w:val="00CD2BC9"/>
    <w:rsid w:val="00CD5497"/>
    <w:rsid w:val="00CD5F7D"/>
    <w:rsid w:val="00CD7514"/>
    <w:rsid w:val="00CE05F0"/>
    <w:rsid w:val="00CE24C7"/>
    <w:rsid w:val="00CE31F8"/>
    <w:rsid w:val="00CE4885"/>
    <w:rsid w:val="00CE4E9C"/>
    <w:rsid w:val="00CE5729"/>
    <w:rsid w:val="00CE5DF3"/>
    <w:rsid w:val="00CE77EB"/>
    <w:rsid w:val="00CF0A2E"/>
    <w:rsid w:val="00CF1694"/>
    <w:rsid w:val="00CF2319"/>
    <w:rsid w:val="00CF2865"/>
    <w:rsid w:val="00CF35D0"/>
    <w:rsid w:val="00CF4827"/>
    <w:rsid w:val="00CF4940"/>
    <w:rsid w:val="00CF501F"/>
    <w:rsid w:val="00CF55F6"/>
    <w:rsid w:val="00CF5AF7"/>
    <w:rsid w:val="00D01307"/>
    <w:rsid w:val="00D014B4"/>
    <w:rsid w:val="00D01572"/>
    <w:rsid w:val="00D02ACA"/>
    <w:rsid w:val="00D02F84"/>
    <w:rsid w:val="00D0344F"/>
    <w:rsid w:val="00D040DC"/>
    <w:rsid w:val="00D05627"/>
    <w:rsid w:val="00D0776E"/>
    <w:rsid w:val="00D12A38"/>
    <w:rsid w:val="00D13AB2"/>
    <w:rsid w:val="00D14479"/>
    <w:rsid w:val="00D1483E"/>
    <w:rsid w:val="00D15E75"/>
    <w:rsid w:val="00D1718B"/>
    <w:rsid w:val="00D22EA6"/>
    <w:rsid w:val="00D232C5"/>
    <w:rsid w:val="00D245A7"/>
    <w:rsid w:val="00D25F97"/>
    <w:rsid w:val="00D278D1"/>
    <w:rsid w:val="00D27D88"/>
    <w:rsid w:val="00D35DEF"/>
    <w:rsid w:val="00D36299"/>
    <w:rsid w:val="00D371A8"/>
    <w:rsid w:val="00D37A55"/>
    <w:rsid w:val="00D40CCF"/>
    <w:rsid w:val="00D424F5"/>
    <w:rsid w:val="00D446D4"/>
    <w:rsid w:val="00D44A1A"/>
    <w:rsid w:val="00D465F2"/>
    <w:rsid w:val="00D4710A"/>
    <w:rsid w:val="00D5457A"/>
    <w:rsid w:val="00D55B80"/>
    <w:rsid w:val="00D56D9B"/>
    <w:rsid w:val="00D57D59"/>
    <w:rsid w:val="00D61667"/>
    <w:rsid w:val="00D62E03"/>
    <w:rsid w:val="00D642C1"/>
    <w:rsid w:val="00D644ED"/>
    <w:rsid w:val="00D64CB7"/>
    <w:rsid w:val="00D66D44"/>
    <w:rsid w:val="00D67653"/>
    <w:rsid w:val="00D71D0B"/>
    <w:rsid w:val="00D71F10"/>
    <w:rsid w:val="00D72D96"/>
    <w:rsid w:val="00D74094"/>
    <w:rsid w:val="00D768EA"/>
    <w:rsid w:val="00D80A6A"/>
    <w:rsid w:val="00D80B51"/>
    <w:rsid w:val="00D81C83"/>
    <w:rsid w:val="00D843A0"/>
    <w:rsid w:val="00D85E0E"/>
    <w:rsid w:val="00D866B6"/>
    <w:rsid w:val="00D873C5"/>
    <w:rsid w:val="00D94BAB"/>
    <w:rsid w:val="00D95391"/>
    <w:rsid w:val="00D97B9A"/>
    <w:rsid w:val="00DA233F"/>
    <w:rsid w:val="00DA3CBD"/>
    <w:rsid w:val="00DA5CB2"/>
    <w:rsid w:val="00DA6C29"/>
    <w:rsid w:val="00DA7718"/>
    <w:rsid w:val="00DA7CA1"/>
    <w:rsid w:val="00DB0D24"/>
    <w:rsid w:val="00DB21A6"/>
    <w:rsid w:val="00DB6BFB"/>
    <w:rsid w:val="00DC17E0"/>
    <w:rsid w:val="00DC69CF"/>
    <w:rsid w:val="00DC6E90"/>
    <w:rsid w:val="00DC7969"/>
    <w:rsid w:val="00DD2D4B"/>
    <w:rsid w:val="00DD67BB"/>
    <w:rsid w:val="00DD7E59"/>
    <w:rsid w:val="00DE04A1"/>
    <w:rsid w:val="00DE06A9"/>
    <w:rsid w:val="00DE2549"/>
    <w:rsid w:val="00DE3551"/>
    <w:rsid w:val="00DE36E4"/>
    <w:rsid w:val="00DF5534"/>
    <w:rsid w:val="00DF6947"/>
    <w:rsid w:val="00DF7B7B"/>
    <w:rsid w:val="00E00064"/>
    <w:rsid w:val="00E0006B"/>
    <w:rsid w:val="00E00084"/>
    <w:rsid w:val="00E00140"/>
    <w:rsid w:val="00E008AD"/>
    <w:rsid w:val="00E01862"/>
    <w:rsid w:val="00E01A8A"/>
    <w:rsid w:val="00E01F66"/>
    <w:rsid w:val="00E04293"/>
    <w:rsid w:val="00E059B3"/>
    <w:rsid w:val="00E0643A"/>
    <w:rsid w:val="00E111F2"/>
    <w:rsid w:val="00E11873"/>
    <w:rsid w:val="00E11A4C"/>
    <w:rsid w:val="00E13D2B"/>
    <w:rsid w:val="00E155DE"/>
    <w:rsid w:val="00E20B63"/>
    <w:rsid w:val="00E233E0"/>
    <w:rsid w:val="00E255D6"/>
    <w:rsid w:val="00E32C4E"/>
    <w:rsid w:val="00E32CED"/>
    <w:rsid w:val="00E34335"/>
    <w:rsid w:val="00E36E64"/>
    <w:rsid w:val="00E37449"/>
    <w:rsid w:val="00E3787E"/>
    <w:rsid w:val="00E409A0"/>
    <w:rsid w:val="00E42C92"/>
    <w:rsid w:val="00E42F0F"/>
    <w:rsid w:val="00E44880"/>
    <w:rsid w:val="00E45F59"/>
    <w:rsid w:val="00E46305"/>
    <w:rsid w:val="00E469E7"/>
    <w:rsid w:val="00E46D1F"/>
    <w:rsid w:val="00E5025E"/>
    <w:rsid w:val="00E50766"/>
    <w:rsid w:val="00E51758"/>
    <w:rsid w:val="00E51D43"/>
    <w:rsid w:val="00E535A8"/>
    <w:rsid w:val="00E539C2"/>
    <w:rsid w:val="00E553C2"/>
    <w:rsid w:val="00E6301A"/>
    <w:rsid w:val="00E631B7"/>
    <w:rsid w:val="00E63719"/>
    <w:rsid w:val="00E64067"/>
    <w:rsid w:val="00E65A3D"/>
    <w:rsid w:val="00E70ABD"/>
    <w:rsid w:val="00E7221E"/>
    <w:rsid w:val="00E751C1"/>
    <w:rsid w:val="00E7725D"/>
    <w:rsid w:val="00E7774F"/>
    <w:rsid w:val="00E80EB2"/>
    <w:rsid w:val="00E82479"/>
    <w:rsid w:val="00E83A06"/>
    <w:rsid w:val="00E86685"/>
    <w:rsid w:val="00E95B59"/>
    <w:rsid w:val="00E9621B"/>
    <w:rsid w:val="00EA072B"/>
    <w:rsid w:val="00EA212C"/>
    <w:rsid w:val="00EA33F7"/>
    <w:rsid w:val="00EA38A6"/>
    <w:rsid w:val="00EA3E2F"/>
    <w:rsid w:val="00EA42E5"/>
    <w:rsid w:val="00EA56B6"/>
    <w:rsid w:val="00EA5D4E"/>
    <w:rsid w:val="00EB288A"/>
    <w:rsid w:val="00EB49F1"/>
    <w:rsid w:val="00EB5D3C"/>
    <w:rsid w:val="00EB6084"/>
    <w:rsid w:val="00EB67AD"/>
    <w:rsid w:val="00EC07F7"/>
    <w:rsid w:val="00EC192C"/>
    <w:rsid w:val="00EC2018"/>
    <w:rsid w:val="00EC4738"/>
    <w:rsid w:val="00EC576E"/>
    <w:rsid w:val="00ED0012"/>
    <w:rsid w:val="00ED0659"/>
    <w:rsid w:val="00ED1DFC"/>
    <w:rsid w:val="00ED3605"/>
    <w:rsid w:val="00ED5510"/>
    <w:rsid w:val="00ED5654"/>
    <w:rsid w:val="00ED7E61"/>
    <w:rsid w:val="00EE24D1"/>
    <w:rsid w:val="00EE4945"/>
    <w:rsid w:val="00EE6A45"/>
    <w:rsid w:val="00EE6C13"/>
    <w:rsid w:val="00EF1194"/>
    <w:rsid w:val="00EF2A43"/>
    <w:rsid w:val="00EF33B6"/>
    <w:rsid w:val="00EF3481"/>
    <w:rsid w:val="00EF3DD7"/>
    <w:rsid w:val="00EF67C0"/>
    <w:rsid w:val="00EF6D22"/>
    <w:rsid w:val="00EF7E86"/>
    <w:rsid w:val="00F00682"/>
    <w:rsid w:val="00F0280C"/>
    <w:rsid w:val="00F02C70"/>
    <w:rsid w:val="00F04130"/>
    <w:rsid w:val="00F07328"/>
    <w:rsid w:val="00F135E0"/>
    <w:rsid w:val="00F13B95"/>
    <w:rsid w:val="00F1798E"/>
    <w:rsid w:val="00F21E95"/>
    <w:rsid w:val="00F23A6D"/>
    <w:rsid w:val="00F2427F"/>
    <w:rsid w:val="00F25D24"/>
    <w:rsid w:val="00F26683"/>
    <w:rsid w:val="00F31887"/>
    <w:rsid w:val="00F33DD9"/>
    <w:rsid w:val="00F34BF5"/>
    <w:rsid w:val="00F4039B"/>
    <w:rsid w:val="00F40489"/>
    <w:rsid w:val="00F41998"/>
    <w:rsid w:val="00F43E67"/>
    <w:rsid w:val="00F443E5"/>
    <w:rsid w:val="00F45AA6"/>
    <w:rsid w:val="00F45F5C"/>
    <w:rsid w:val="00F4756C"/>
    <w:rsid w:val="00F47AA5"/>
    <w:rsid w:val="00F47EB5"/>
    <w:rsid w:val="00F537D9"/>
    <w:rsid w:val="00F54F29"/>
    <w:rsid w:val="00F563C4"/>
    <w:rsid w:val="00F615F5"/>
    <w:rsid w:val="00F64BE4"/>
    <w:rsid w:val="00F67EE0"/>
    <w:rsid w:val="00F708DF"/>
    <w:rsid w:val="00F73E30"/>
    <w:rsid w:val="00F7405C"/>
    <w:rsid w:val="00F75316"/>
    <w:rsid w:val="00F80229"/>
    <w:rsid w:val="00F81E3E"/>
    <w:rsid w:val="00F83D75"/>
    <w:rsid w:val="00F864A8"/>
    <w:rsid w:val="00F86E94"/>
    <w:rsid w:val="00F90199"/>
    <w:rsid w:val="00F92E39"/>
    <w:rsid w:val="00F94A2D"/>
    <w:rsid w:val="00F96136"/>
    <w:rsid w:val="00F968B7"/>
    <w:rsid w:val="00F97344"/>
    <w:rsid w:val="00F973D7"/>
    <w:rsid w:val="00F97E2B"/>
    <w:rsid w:val="00FA0620"/>
    <w:rsid w:val="00FA1779"/>
    <w:rsid w:val="00FA67F4"/>
    <w:rsid w:val="00FA7F1A"/>
    <w:rsid w:val="00FB055E"/>
    <w:rsid w:val="00FB097D"/>
    <w:rsid w:val="00FB0EB2"/>
    <w:rsid w:val="00FB1E24"/>
    <w:rsid w:val="00FB2753"/>
    <w:rsid w:val="00FB284A"/>
    <w:rsid w:val="00FB30C0"/>
    <w:rsid w:val="00FB3505"/>
    <w:rsid w:val="00FB4187"/>
    <w:rsid w:val="00FB764F"/>
    <w:rsid w:val="00FC33E4"/>
    <w:rsid w:val="00FC5257"/>
    <w:rsid w:val="00FC67FA"/>
    <w:rsid w:val="00FC6AC1"/>
    <w:rsid w:val="00FC7F33"/>
    <w:rsid w:val="00FD085F"/>
    <w:rsid w:val="00FD1923"/>
    <w:rsid w:val="00FD21F9"/>
    <w:rsid w:val="00FD2E0D"/>
    <w:rsid w:val="00FD3B74"/>
    <w:rsid w:val="00FD69BF"/>
    <w:rsid w:val="00FD6D26"/>
    <w:rsid w:val="00FE1588"/>
    <w:rsid w:val="00FE187F"/>
    <w:rsid w:val="00FE19B9"/>
    <w:rsid w:val="00FE2217"/>
    <w:rsid w:val="00FE2302"/>
    <w:rsid w:val="00FE2E1E"/>
    <w:rsid w:val="00FE562B"/>
    <w:rsid w:val="00FE5FA5"/>
    <w:rsid w:val="00FF1E5F"/>
    <w:rsid w:val="00FF2FA1"/>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0554AA"/>
    <w:pPr>
      <w:spacing w:after="0" w:line="360" w:lineRule="auto"/>
    </w:pPr>
    <w:rPr>
      <w:sz w:val="18"/>
      <w:lang w:val="en-GB"/>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4">
    <w:name w:val="heading 4"/>
    <w:basedOn w:val="Standard"/>
    <w:next w:val="Standard"/>
    <w:link w:val="berschrift4Zchn"/>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ett">
    <w:name w:val="Strong"/>
    <w:basedOn w:val="Absatz-Standardschriftart"/>
    <w:uiPriority w:val="22"/>
    <w:qFormat/>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Standard"/>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Standard"/>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Absatz-Standardschriftart"/>
    <w:uiPriority w:val="99"/>
    <w:semiHidden/>
    <w:unhideWhenUsed/>
    <w:rsid w:val="00117457"/>
    <w:rPr>
      <w:color w:val="605E5C"/>
      <w:shd w:val="clear" w:color="auto" w:fill="E1DFDD"/>
    </w:rPr>
  </w:style>
  <w:style w:type="paragraph" w:styleId="Listenabsatz">
    <w:name w:val="List Paragraph"/>
    <w:basedOn w:val="Standard"/>
    <w:uiPriority w:val="34"/>
    <w:qFormat/>
    <w:rsid w:val="00FD6D26"/>
    <w:pPr>
      <w:ind w:left="720"/>
      <w:contextualSpacing/>
    </w:pPr>
  </w:style>
  <w:style w:type="character" w:customStyle="1" w:styleId="berschrift4Zchn">
    <w:name w:val="Überschrift 4 Zchn"/>
    <w:basedOn w:val="Absatz-Standardschriftart"/>
    <w:link w:val="berschrift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Hervorhebung">
    <w:name w:val="Emphasis"/>
    <w:basedOn w:val="Absatz-Standardschriftart"/>
    <w:uiPriority w:val="20"/>
    <w:qFormat/>
    <w:rsid w:val="00EA33F7"/>
    <w:rPr>
      <w:i/>
      <w:iCs/>
    </w:rPr>
  </w:style>
  <w:style w:type="paragraph" w:customStyle="1" w:styleId="paragraph">
    <w:name w:val="paragraph"/>
    <w:basedOn w:val="Standard"/>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Absatz-Standardschriftart"/>
    <w:rsid w:val="007C6B1C"/>
  </w:style>
  <w:style w:type="character" w:customStyle="1" w:styleId="eop">
    <w:name w:val="eop"/>
    <w:basedOn w:val="Absatz-Standardschriftart"/>
    <w:rsid w:val="007C6B1C"/>
  </w:style>
  <w:style w:type="character" w:customStyle="1" w:styleId="NichtaufgelsteErwhnung2">
    <w:name w:val="Nicht aufgelöste Erwähnung2"/>
    <w:basedOn w:val="Absatz-Standardschriftart"/>
    <w:uiPriority w:val="99"/>
    <w:semiHidden/>
    <w:unhideWhenUsed/>
    <w:rsid w:val="00F1798E"/>
    <w:rPr>
      <w:color w:val="605E5C"/>
      <w:shd w:val="clear" w:color="auto" w:fill="E1DFDD"/>
    </w:rPr>
  </w:style>
  <w:style w:type="character" w:customStyle="1" w:styleId="scxw52813454">
    <w:name w:val="scxw52813454"/>
    <w:basedOn w:val="Absatz-Standardschriftart"/>
    <w:rsid w:val="001A5A7D"/>
  </w:style>
  <w:style w:type="character" w:customStyle="1" w:styleId="ms-h3">
    <w:name w:val="ms-h3"/>
    <w:basedOn w:val="Absatz-Standardschriftart"/>
    <w:rsid w:val="0006221A"/>
  </w:style>
  <w:style w:type="character" w:customStyle="1" w:styleId="scxw130742757">
    <w:name w:val="scxw130742757"/>
    <w:basedOn w:val="Absatz-Standardschriftart"/>
    <w:rsid w:val="003E4BEF"/>
  </w:style>
  <w:style w:type="character" w:customStyle="1" w:styleId="ydpb5a3d5bfs1">
    <w:name w:val="ydpb5a3d5bfs1"/>
    <w:basedOn w:val="Absatz-Standardschriftart"/>
    <w:rsid w:val="008E477E"/>
  </w:style>
  <w:style w:type="character" w:styleId="NichtaufgelsteErwhnung">
    <w:name w:val="Unresolved Mention"/>
    <w:basedOn w:val="Absatz-Standardschriftart"/>
    <w:uiPriority w:val="99"/>
    <w:semiHidden/>
    <w:unhideWhenUsed/>
    <w:rsid w:val="00373F92"/>
    <w:rPr>
      <w:color w:val="605E5C"/>
      <w:shd w:val="clear" w:color="auto" w:fill="E1DFDD"/>
    </w:rPr>
  </w:style>
  <w:style w:type="character" w:customStyle="1" w:styleId="scxw170946324">
    <w:name w:val="scxw170946324"/>
    <w:basedOn w:val="Absatz-Standardschriftart"/>
    <w:rsid w:val="00576746"/>
  </w:style>
  <w:style w:type="character" w:customStyle="1" w:styleId="bcx9">
    <w:name w:val="bcx9"/>
    <w:basedOn w:val="Absatz-Standardschriftart"/>
    <w:rsid w:val="00C40047"/>
  </w:style>
  <w:style w:type="character" w:styleId="Kommentarzeichen">
    <w:name w:val="annotation reference"/>
    <w:basedOn w:val="Absatz-Standardschriftart"/>
    <w:uiPriority w:val="99"/>
    <w:semiHidden/>
    <w:unhideWhenUsed/>
    <w:rsid w:val="00ED0012"/>
    <w:rPr>
      <w:sz w:val="16"/>
      <w:szCs w:val="16"/>
    </w:rPr>
  </w:style>
  <w:style w:type="paragraph" w:styleId="Kommentartext">
    <w:name w:val="annotation text"/>
    <w:basedOn w:val="Standard"/>
    <w:link w:val="KommentartextZchn"/>
    <w:uiPriority w:val="99"/>
    <w:unhideWhenUsed/>
    <w:rsid w:val="00ED0012"/>
    <w:pPr>
      <w:spacing w:line="240" w:lineRule="auto"/>
    </w:pPr>
    <w:rPr>
      <w:sz w:val="20"/>
      <w:szCs w:val="20"/>
    </w:rPr>
  </w:style>
  <w:style w:type="character" w:customStyle="1" w:styleId="KommentartextZchn">
    <w:name w:val="Kommentartext Zchn"/>
    <w:basedOn w:val="Absatz-Standardschriftart"/>
    <w:link w:val="Kommentartext"/>
    <w:uiPriority w:val="99"/>
    <w:rsid w:val="00ED0012"/>
    <w:rPr>
      <w:sz w:val="20"/>
      <w:szCs w:val="20"/>
      <w:lang w:val="en-GB"/>
    </w:rPr>
  </w:style>
  <w:style w:type="paragraph" w:styleId="Kommentarthema">
    <w:name w:val="annotation subject"/>
    <w:basedOn w:val="Kommentartext"/>
    <w:next w:val="Kommentartext"/>
    <w:link w:val="KommentarthemaZchn"/>
    <w:uiPriority w:val="99"/>
    <w:semiHidden/>
    <w:unhideWhenUsed/>
    <w:rsid w:val="00ED0012"/>
    <w:rPr>
      <w:b/>
      <w:bCs/>
    </w:rPr>
  </w:style>
  <w:style w:type="character" w:customStyle="1" w:styleId="KommentarthemaZchn">
    <w:name w:val="Kommentarthema Zchn"/>
    <w:basedOn w:val="KommentartextZchn"/>
    <w:link w:val="Kommentarthema"/>
    <w:uiPriority w:val="99"/>
    <w:semiHidden/>
    <w:rsid w:val="00ED0012"/>
    <w:rPr>
      <w:b/>
      <w:bCs/>
      <w:sz w:val="20"/>
      <w:szCs w:val="20"/>
      <w:lang w:val="en-GB"/>
    </w:rPr>
  </w:style>
  <w:style w:type="paragraph" w:styleId="berarbeitung">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Standard"/>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tzhaltertext">
    <w:name w:val="Placeholder Text"/>
    <w:basedOn w:val="Absatz-Standardschriftart"/>
    <w:uiPriority w:val="99"/>
    <w:semiHidden/>
    <w:rsid w:val="00FE2E1E"/>
    <w:rPr>
      <w:color w:val="808080"/>
    </w:rPr>
  </w:style>
  <w:style w:type="character" w:customStyle="1" w:styleId="ui-provider">
    <w:name w:val="ui-provider"/>
    <w:basedOn w:val="Absatz-Standardschriftart"/>
    <w:rsid w:val="00861357"/>
  </w:style>
  <w:style w:type="paragraph" w:styleId="KeinLeerraum">
    <w:name w:val="No Spacing"/>
    <w:basedOn w:val="Standard"/>
    <w:uiPriority w:val="1"/>
    <w:qFormat/>
    <w:rsid w:val="00F0280C"/>
    <w:pPr>
      <w:spacing w:line="240" w:lineRule="auto"/>
    </w:pPr>
    <w:rPr>
      <w:rFonts w:ascii="Calibri" w:hAnsi="Calibri" w:cs="Calibri"/>
      <w:sz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20665394">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6270073">
      <w:bodyDiv w:val="1"/>
      <w:marLeft w:val="0"/>
      <w:marRight w:val="0"/>
      <w:marTop w:val="0"/>
      <w:marBottom w:val="0"/>
      <w:divBdr>
        <w:top w:val="none" w:sz="0" w:space="0" w:color="auto"/>
        <w:left w:val="none" w:sz="0" w:space="0" w:color="auto"/>
        <w:bottom w:val="none" w:sz="0" w:space="0" w:color="auto"/>
        <w:right w:val="none" w:sz="0" w:space="0" w:color="auto"/>
      </w:divBdr>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77023845">
      <w:bodyDiv w:val="1"/>
      <w:marLeft w:val="0"/>
      <w:marRight w:val="0"/>
      <w:marTop w:val="0"/>
      <w:marBottom w:val="0"/>
      <w:divBdr>
        <w:top w:val="none" w:sz="0" w:space="0" w:color="auto"/>
        <w:left w:val="none" w:sz="0" w:space="0" w:color="auto"/>
        <w:bottom w:val="none" w:sz="0" w:space="0" w:color="auto"/>
        <w:right w:val="none" w:sz="0" w:space="0" w:color="auto"/>
      </w:divBdr>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72309896">
      <w:bodyDiv w:val="1"/>
      <w:marLeft w:val="0"/>
      <w:marRight w:val="0"/>
      <w:marTop w:val="0"/>
      <w:marBottom w:val="0"/>
      <w:divBdr>
        <w:top w:val="none" w:sz="0" w:space="0" w:color="auto"/>
        <w:left w:val="none" w:sz="0" w:space="0" w:color="auto"/>
        <w:bottom w:val="none" w:sz="0" w:space="0" w:color="auto"/>
        <w:right w:val="none" w:sz="0" w:space="0" w:color="auto"/>
      </w:divBdr>
    </w:div>
    <w:div w:id="187528316">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02796238">
      <w:bodyDiv w:val="1"/>
      <w:marLeft w:val="0"/>
      <w:marRight w:val="0"/>
      <w:marTop w:val="0"/>
      <w:marBottom w:val="0"/>
      <w:divBdr>
        <w:top w:val="none" w:sz="0" w:space="0" w:color="auto"/>
        <w:left w:val="none" w:sz="0" w:space="0" w:color="auto"/>
        <w:bottom w:val="none" w:sz="0" w:space="0" w:color="auto"/>
        <w:right w:val="none" w:sz="0" w:space="0" w:color="auto"/>
      </w:divBdr>
      <w:divsChild>
        <w:div w:id="162362152">
          <w:marLeft w:val="0"/>
          <w:marRight w:val="0"/>
          <w:marTop w:val="0"/>
          <w:marBottom w:val="0"/>
          <w:divBdr>
            <w:top w:val="none" w:sz="0" w:space="0" w:color="auto"/>
            <w:left w:val="none" w:sz="0" w:space="0" w:color="auto"/>
            <w:bottom w:val="none" w:sz="0" w:space="0" w:color="auto"/>
            <w:right w:val="none" w:sz="0" w:space="0" w:color="auto"/>
          </w:divBdr>
        </w:div>
        <w:div w:id="1837108744">
          <w:marLeft w:val="0"/>
          <w:marRight w:val="0"/>
          <w:marTop w:val="0"/>
          <w:marBottom w:val="0"/>
          <w:divBdr>
            <w:top w:val="none" w:sz="0" w:space="0" w:color="auto"/>
            <w:left w:val="none" w:sz="0" w:space="0" w:color="auto"/>
            <w:bottom w:val="none" w:sz="0" w:space="0" w:color="auto"/>
            <w:right w:val="none" w:sz="0" w:space="0" w:color="auto"/>
          </w:divBdr>
        </w:div>
        <w:div w:id="1622691659">
          <w:marLeft w:val="0"/>
          <w:marRight w:val="0"/>
          <w:marTop w:val="0"/>
          <w:marBottom w:val="0"/>
          <w:divBdr>
            <w:top w:val="none" w:sz="0" w:space="0" w:color="auto"/>
            <w:left w:val="none" w:sz="0" w:space="0" w:color="auto"/>
            <w:bottom w:val="none" w:sz="0" w:space="0" w:color="auto"/>
            <w:right w:val="none" w:sz="0" w:space="0" w:color="auto"/>
          </w:divBdr>
        </w:div>
      </w:divsChild>
    </w:div>
    <w:div w:id="206256314">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492570108">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2693167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59788204">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7517824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6207001">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64781418">
      <w:bodyDiv w:val="1"/>
      <w:marLeft w:val="0"/>
      <w:marRight w:val="0"/>
      <w:marTop w:val="0"/>
      <w:marBottom w:val="0"/>
      <w:divBdr>
        <w:top w:val="none" w:sz="0" w:space="0" w:color="auto"/>
        <w:left w:val="none" w:sz="0" w:space="0" w:color="auto"/>
        <w:bottom w:val="none" w:sz="0" w:space="0" w:color="auto"/>
        <w:right w:val="none" w:sz="0" w:space="0" w:color="auto"/>
      </w:divBdr>
      <w:divsChild>
        <w:div w:id="1434279334">
          <w:marLeft w:val="0"/>
          <w:marRight w:val="0"/>
          <w:marTop w:val="0"/>
          <w:marBottom w:val="0"/>
          <w:divBdr>
            <w:top w:val="none" w:sz="0" w:space="0" w:color="auto"/>
            <w:left w:val="none" w:sz="0" w:space="0" w:color="auto"/>
            <w:bottom w:val="none" w:sz="0" w:space="0" w:color="auto"/>
            <w:right w:val="none" w:sz="0" w:space="0" w:color="auto"/>
          </w:divBdr>
          <w:divsChild>
            <w:div w:id="1263955728">
              <w:marLeft w:val="0"/>
              <w:marRight w:val="0"/>
              <w:marTop w:val="0"/>
              <w:marBottom w:val="0"/>
              <w:divBdr>
                <w:top w:val="none" w:sz="0" w:space="0" w:color="auto"/>
                <w:left w:val="none" w:sz="0" w:space="0" w:color="auto"/>
                <w:bottom w:val="none" w:sz="0" w:space="0" w:color="auto"/>
                <w:right w:val="none" w:sz="0" w:space="0" w:color="auto"/>
              </w:divBdr>
            </w:div>
            <w:div w:id="366836165">
              <w:marLeft w:val="0"/>
              <w:marRight w:val="0"/>
              <w:marTop w:val="0"/>
              <w:marBottom w:val="0"/>
              <w:divBdr>
                <w:top w:val="none" w:sz="0" w:space="0" w:color="auto"/>
                <w:left w:val="none" w:sz="0" w:space="0" w:color="auto"/>
                <w:bottom w:val="none" w:sz="0" w:space="0" w:color="auto"/>
                <w:right w:val="none" w:sz="0" w:space="0" w:color="auto"/>
              </w:divBdr>
              <w:divsChild>
                <w:div w:id="1488787959">
                  <w:marLeft w:val="0"/>
                  <w:marRight w:val="0"/>
                  <w:marTop w:val="0"/>
                  <w:marBottom w:val="0"/>
                  <w:divBdr>
                    <w:top w:val="none" w:sz="0" w:space="0" w:color="auto"/>
                    <w:left w:val="none" w:sz="0" w:space="0" w:color="auto"/>
                    <w:bottom w:val="none" w:sz="0" w:space="0" w:color="auto"/>
                    <w:right w:val="none" w:sz="0" w:space="0" w:color="auto"/>
                  </w:divBdr>
                </w:div>
              </w:divsChild>
            </w:div>
            <w:div w:id="82713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57522548">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38617937">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11206099">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92098697">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33333784">
      <w:bodyDiv w:val="1"/>
      <w:marLeft w:val="0"/>
      <w:marRight w:val="0"/>
      <w:marTop w:val="0"/>
      <w:marBottom w:val="0"/>
      <w:divBdr>
        <w:top w:val="none" w:sz="0" w:space="0" w:color="auto"/>
        <w:left w:val="none" w:sz="0" w:space="0" w:color="auto"/>
        <w:bottom w:val="none" w:sz="0" w:space="0" w:color="auto"/>
        <w:right w:val="none" w:sz="0" w:space="0" w:color="auto"/>
      </w:divBdr>
    </w:div>
    <w:div w:id="1880697818">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6739461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05281216">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 w:id="2136101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yperlink" Target="https://www.merging.com/"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s://www.dear-reality.com/" TargetMode="External"/><Relationship Id="rId2" Type="http://schemas.openxmlformats.org/officeDocument/2006/relationships/numbering" Target="numbering.xml"/><Relationship Id="rId16" Type="http://schemas.openxmlformats.org/officeDocument/2006/relationships/hyperlink" Target="https://protect-eu.mimecast.com/s/hW3dCm2oZUjNQA8YSDwLrJ?domain=neumann.com"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hyperlink" Target="https://protect-eu.mimecast.com/s/lUszCgxgJHAZzmKWSo3cGI?domain=sennheiser.com" TargetMode="External"/><Relationship Id="rId23" Type="http://schemas.openxmlformats.org/officeDocument/2006/relationships/theme" Target="theme/theme1.xml"/><Relationship Id="rId10" Type="http://schemas.openxmlformats.org/officeDocument/2006/relationships/hyperlink" Target="https://de-de.sennheiser.com/wmas-interview-frequency-coordinators"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sennheiser-brandzone.com/share/c25ck98eGAWsEeP6jj7Z" TargetMode="Externa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0.emf"/></Relationships>
</file>

<file path=word/_rels/header1.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1663</Words>
  <Characters>10480</Characters>
  <Application>Microsoft Office Word</Application>
  <DocSecurity>0</DocSecurity>
  <Lines>87</Lines>
  <Paragraphs>24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12119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A.Lorenz</cp:lastModifiedBy>
  <cp:revision>75</cp:revision>
  <cp:lastPrinted>2023-10-26T07:55:00Z</cp:lastPrinted>
  <dcterms:created xsi:type="dcterms:W3CDTF">2023-10-24T12:57:00Z</dcterms:created>
  <dcterms:modified xsi:type="dcterms:W3CDTF">2023-11-08T11:32:00Z</dcterms:modified>
</cp:coreProperties>
</file>